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6B64" w:rsidRDefault="005E404F">
      <w:pPr>
        <w:pStyle w:val="Title"/>
        <w:rPr>
          <w:rFonts w:ascii="Roboto" w:eastAsia="Roboto" w:hAnsi="Roboto" w:cs="Roboto"/>
          <w:sz w:val="52"/>
          <w:szCs w:val="52"/>
        </w:rPr>
      </w:pPr>
      <w:r>
        <w:rPr>
          <w:rFonts w:ascii="Roboto" w:eastAsia="Roboto" w:hAnsi="Roboto" w:cs="Roboto"/>
          <w:sz w:val="52"/>
          <w:szCs w:val="52"/>
        </w:rPr>
        <w:t xml:space="preserve">IMS2025 Student Design Competition </w:t>
      </w:r>
      <w:r>
        <w:rPr>
          <w:rFonts w:ascii="Roboto" w:eastAsia="Roboto" w:hAnsi="Roboto" w:cs="Roboto"/>
          <w:sz w:val="52"/>
          <w:szCs w:val="52"/>
        </w:rPr>
        <w:br/>
      </w:r>
      <w:r w:rsidRPr="00215F4F">
        <w:rPr>
          <w:rFonts w:ascii="Roboto" w:eastAsia="Roboto" w:hAnsi="Roboto" w:cs="Roboto"/>
          <w:color w:val="5A5A5A"/>
          <w:sz w:val="18"/>
          <w:szCs w:val="18"/>
        </w:rPr>
        <w:t>Submission Form for the Organizers</w:t>
      </w:r>
    </w:p>
    <w:p w14:paraId="00000003" w14:textId="77777777" w:rsidR="001C6B64" w:rsidRDefault="005E404F">
      <w:pPr>
        <w:pStyle w:val="Heading1"/>
        <w:rPr>
          <w:rFonts w:ascii="Roboto" w:eastAsia="Roboto" w:hAnsi="Roboto" w:cs="Roboto"/>
        </w:rPr>
      </w:pPr>
      <w:r>
        <w:rPr>
          <w:rFonts w:ascii="Roboto" w:eastAsia="Roboto" w:hAnsi="Roboto" w:cs="Roboto"/>
        </w:rPr>
        <w:t>Title of your Student Design Competition</w:t>
      </w:r>
    </w:p>
    <w:p w14:paraId="5C28A3C1" w14:textId="3CE35952" w:rsidR="004328E3" w:rsidRPr="00DB3A7C" w:rsidRDefault="004328E3" w:rsidP="004328E3">
      <w:pPr>
        <w:spacing w:before="120"/>
        <w:rPr>
          <w:rFonts w:ascii="Roboto" w:eastAsia="Roboto" w:hAnsi="Roboto" w:cs="Roboto"/>
        </w:rPr>
      </w:pPr>
      <w:r w:rsidRPr="004328E3">
        <w:rPr>
          <w:rFonts w:ascii="Roboto" w:eastAsia="Roboto" w:hAnsi="Roboto" w:cs="Roboto"/>
        </w:rPr>
        <w:t>Power Amplifier Linearization through Digital Pre</w:t>
      </w:r>
      <w:r w:rsidRPr="00DB3A7C">
        <w:rPr>
          <w:rFonts w:ascii="Roboto" w:eastAsia="Roboto" w:hAnsi="Roboto" w:cs="Roboto"/>
        </w:rPr>
        <w:t>distortion (DPD)</w:t>
      </w:r>
    </w:p>
    <w:p w14:paraId="00000005" w14:textId="4A1D85B9" w:rsidR="001C6B64" w:rsidRPr="00DB3A7C" w:rsidRDefault="005E404F">
      <w:pPr>
        <w:pStyle w:val="Heading1"/>
        <w:rPr>
          <w:rFonts w:ascii="Roboto" w:eastAsia="Roboto" w:hAnsi="Roboto" w:cs="Roboto"/>
        </w:rPr>
      </w:pPr>
      <w:r w:rsidRPr="00DB3A7C">
        <w:rPr>
          <w:rFonts w:ascii="Roboto" w:eastAsia="Roboto" w:hAnsi="Roboto" w:cs="Roboto"/>
        </w:rPr>
        <w:t>Detailed description and rules</w:t>
      </w:r>
    </w:p>
    <w:p w14:paraId="1AD13386" w14:textId="77777777" w:rsidR="00DB3A7C" w:rsidRPr="00DB3A7C" w:rsidRDefault="00DB3A7C" w:rsidP="00DB3A7C">
      <w:pPr>
        <w:pStyle w:val="ListParagraph"/>
        <w:spacing w:before="360" w:after="100" w:afterAutospacing="1" w:line="240" w:lineRule="auto"/>
        <w:jc w:val="both"/>
        <w:rPr>
          <w:rFonts w:ascii="Roboto" w:eastAsia="Times New Roman" w:hAnsi="Roboto" w:cstheme="minorHAnsi"/>
          <w:b/>
          <w:bCs/>
          <w:color w:val="2F5496" w:themeColor="accent1" w:themeShade="BF"/>
          <w:sz w:val="24"/>
          <w:szCs w:val="24"/>
        </w:rPr>
      </w:pPr>
      <w:r w:rsidRPr="00DB3A7C">
        <w:rPr>
          <w:rFonts w:ascii="Roboto" w:eastAsia="Times New Roman" w:hAnsi="Roboto" w:cstheme="minorHAnsi"/>
          <w:b/>
          <w:bCs/>
          <w:color w:val="2F5496" w:themeColor="accent1" w:themeShade="BF"/>
          <w:sz w:val="24"/>
          <w:szCs w:val="24"/>
        </w:rPr>
        <w:t>Interested in participating?</w:t>
      </w:r>
    </w:p>
    <w:p w14:paraId="66B26170" w14:textId="77777777" w:rsidR="00DB3A7C" w:rsidRPr="00DB3A7C" w:rsidRDefault="00DB3A7C" w:rsidP="00DB3A7C">
      <w:pPr>
        <w:spacing w:before="100" w:beforeAutospacing="1" w:after="100" w:afterAutospacing="1" w:line="240" w:lineRule="auto"/>
        <w:jc w:val="both"/>
        <w:rPr>
          <w:rStyle w:val="Hyperlink"/>
          <w:rFonts w:ascii="Roboto" w:eastAsia="Times New Roman" w:hAnsi="Roboto" w:cstheme="minorHAnsi"/>
          <w:sz w:val="24"/>
          <w:szCs w:val="24"/>
        </w:rPr>
      </w:pPr>
      <w:r w:rsidRPr="00DB3A7C">
        <w:rPr>
          <w:rFonts w:ascii="Segoe UI Emoji" w:eastAsia="Times New Roman" w:hAnsi="Segoe UI Emoji" w:cs="Segoe UI Emoji"/>
          <w:sz w:val="24"/>
          <w:szCs w:val="24"/>
        </w:rPr>
        <w:t>👉</w:t>
      </w:r>
      <w:r w:rsidRPr="00DB3A7C">
        <w:rPr>
          <w:rFonts w:ascii="Roboto" w:eastAsia="Times New Roman" w:hAnsi="Roboto" w:cstheme="minorHAnsi"/>
        </w:rPr>
        <w:t xml:space="preserve"> </w:t>
      </w:r>
      <w:r w:rsidRPr="00DB3A7C">
        <w:rPr>
          <w:rFonts w:ascii="Roboto" w:eastAsia="Times New Roman" w:hAnsi="Roboto" w:cstheme="minorHAnsi"/>
          <w:b/>
          <w:bCs/>
        </w:rPr>
        <w:t>Register</w:t>
      </w:r>
      <w:r w:rsidRPr="00DB3A7C">
        <w:rPr>
          <w:rFonts w:ascii="Roboto" w:eastAsia="Times New Roman" w:hAnsi="Roboto" w:cstheme="minorHAnsi"/>
        </w:rPr>
        <w:t xml:space="preserve"> for the IMS2025 Digital </w:t>
      </w:r>
      <w:proofErr w:type="spellStart"/>
      <w:r w:rsidRPr="00DB3A7C">
        <w:rPr>
          <w:rFonts w:ascii="Roboto" w:eastAsia="Times New Roman" w:hAnsi="Roboto" w:cstheme="minorHAnsi"/>
        </w:rPr>
        <w:t>Predistorter</w:t>
      </w:r>
      <w:proofErr w:type="spellEnd"/>
      <w:r w:rsidRPr="00DB3A7C">
        <w:rPr>
          <w:rFonts w:ascii="Roboto" w:eastAsia="Times New Roman" w:hAnsi="Roboto" w:cstheme="minorHAnsi"/>
        </w:rPr>
        <w:t xml:space="preserve"> Student Design Competition (SDC9) before the </w:t>
      </w:r>
      <w:r w:rsidRPr="00855708">
        <w:rPr>
          <w:rFonts w:ascii="Roboto" w:eastAsia="Times New Roman" w:hAnsi="Roboto" w:cstheme="minorHAnsi"/>
          <w:b/>
          <w:bCs/>
          <w:color w:val="FF0000"/>
        </w:rPr>
        <w:t>5</w:t>
      </w:r>
      <w:r w:rsidRPr="00855708">
        <w:rPr>
          <w:rFonts w:ascii="Roboto" w:eastAsia="Times New Roman" w:hAnsi="Roboto" w:cstheme="minorHAnsi"/>
          <w:b/>
          <w:bCs/>
          <w:color w:val="FF0000"/>
          <w:vertAlign w:val="superscript"/>
        </w:rPr>
        <w:t>th</w:t>
      </w:r>
      <w:r w:rsidRPr="00855708">
        <w:rPr>
          <w:rFonts w:ascii="Roboto" w:eastAsia="Times New Roman" w:hAnsi="Roboto" w:cstheme="minorHAnsi"/>
          <w:b/>
          <w:bCs/>
          <w:color w:val="FF0000"/>
        </w:rPr>
        <w:t xml:space="preserve"> of June 2025</w:t>
      </w:r>
      <w:r w:rsidRPr="00DB3A7C">
        <w:rPr>
          <w:rFonts w:ascii="Roboto" w:eastAsia="Times New Roman" w:hAnsi="Roboto" w:cstheme="minorHAnsi"/>
        </w:rPr>
        <w:t xml:space="preserve"> </w:t>
      </w:r>
      <w:hyperlink r:id="rId8" w:history="1">
        <w:r w:rsidRPr="00DB3A7C">
          <w:rPr>
            <w:rStyle w:val="Hyperlink"/>
            <w:rFonts w:ascii="Roboto" w:hAnsi="Roboto" w:cstheme="minorHAnsi"/>
          </w:rPr>
          <w:t>here!</w:t>
        </w:r>
      </w:hyperlink>
    </w:p>
    <w:p w14:paraId="7CACEB2D" w14:textId="77777777" w:rsidR="00DB3A7C" w:rsidRPr="00DB3A7C" w:rsidRDefault="00DB3A7C" w:rsidP="00DB3A7C">
      <w:pPr>
        <w:pStyle w:val="ListParagraph"/>
        <w:spacing w:before="100" w:beforeAutospacing="1" w:after="100" w:afterAutospacing="1" w:line="240" w:lineRule="auto"/>
        <w:jc w:val="both"/>
        <w:rPr>
          <w:rFonts w:ascii="Roboto" w:eastAsia="Times New Roman" w:hAnsi="Roboto" w:cstheme="minorHAnsi"/>
          <w:b/>
          <w:bCs/>
          <w:color w:val="2F5496" w:themeColor="accent1" w:themeShade="BF"/>
          <w:sz w:val="24"/>
          <w:szCs w:val="24"/>
        </w:rPr>
      </w:pPr>
      <w:r w:rsidRPr="00DB3A7C">
        <w:rPr>
          <w:rFonts w:ascii="Roboto" w:eastAsia="Times New Roman" w:hAnsi="Roboto" w:cstheme="minorHAnsi"/>
          <w:b/>
          <w:bCs/>
          <w:color w:val="2F5496" w:themeColor="accent1" w:themeShade="BF"/>
          <w:sz w:val="24"/>
          <w:szCs w:val="24"/>
        </w:rPr>
        <w:t>Website</w:t>
      </w:r>
    </w:p>
    <w:p w14:paraId="10C722E0" w14:textId="16D18E3C" w:rsidR="00DB3A7C" w:rsidRDefault="00DB3A7C" w:rsidP="00DB3A7C">
      <w:pPr>
        <w:spacing w:before="100" w:beforeAutospacing="1" w:after="100" w:afterAutospacing="1" w:line="240" w:lineRule="auto"/>
        <w:jc w:val="both"/>
        <w:rPr>
          <w:rFonts w:ascii="Roboto" w:eastAsia="Times New Roman" w:hAnsi="Roboto" w:cstheme="minorHAnsi"/>
        </w:rPr>
      </w:pPr>
      <w:r w:rsidRPr="00DB3A7C">
        <w:rPr>
          <w:rFonts w:ascii="Segoe UI Emoji" w:eastAsia="Times New Roman" w:hAnsi="Segoe UI Emoji" w:cs="Segoe UI Emoji"/>
          <w:sz w:val="24"/>
          <w:szCs w:val="24"/>
        </w:rPr>
        <w:t>👉</w:t>
      </w:r>
      <w:r w:rsidRPr="00DB3A7C">
        <w:rPr>
          <w:rFonts w:ascii="Roboto" w:eastAsia="Times New Roman" w:hAnsi="Roboto" w:cstheme="minorHAnsi"/>
        </w:rPr>
        <w:t xml:space="preserve"> Visit our website </w:t>
      </w:r>
      <w:hyperlink r:id="rId9" w:history="1">
        <w:r w:rsidRPr="00DB3A7C">
          <w:rPr>
            <w:rStyle w:val="Hyperlink"/>
            <w:rFonts w:ascii="Roboto" w:eastAsia="Times New Roman" w:hAnsi="Roboto" w:cstheme="minorHAnsi"/>
          </w:rPr>
          <w:t>http://www.dpdcompetition.com</w:t>
        </w:r>
      </w:hyperlink>
      <w:r w:rsidRPr="00DB3A7C">
        <w:rPr>
          <w:rFonts w:ascii="Roboto" w:eastAsia="Times New Roman" w:hAnsi="Roboto" w:cstheme="minorHAnsi"/>
        </w:rPr>
        <w:t xml:space="preserve"> and select </w:t>
      </w:r>
      <w:r w:rsidRPr="00DB3A7C">
        <w:rPr>
          <w:rFonts w:ascii="Roboto" w:eastAsia="Times New Roman" w:hAnsi="Roboto" w:cstheme="minorHAnsi"/>
          <w:i/>
          <w:iCs/>
          <w:color w:val="2F5496" w:themeColor="accent1" w:themeShade="BF"/>
        </w:rPr>
        <w:t>IMS student Design Competition</w:t>
      </w:r>
      <w:r w:rsidRPr="00DB3A7C">
        <w:rPr>
          <w:rFonts w:ascii="Roboto" w:eastAsia="Times New Roman" w:hAnsi="Roboto" w:cstheme="minorHAnsi"/>
        </w:rPr>
        <w:t xml:space="preserve"> for more information on the competition. </w:t>
      </w:r>
    </w:p>
    <w:p w14:paraId="3FD8F4DB" w14:textId="77777777" w:rsidR="00DB3A7C" w:rsidRPr="00DB3A7C" w:rsidRDefault="00DB3A7C" w:rsidP="00DB3A7C">
      <w:pPr>
        <w:pStyle w:val="ListParagraph"/>
        <w:spacing w:before="100" w:beforeAutospacing="1" w:after="100" w:afterAutospacing="1" w:line="240" w:lineRule="auto"/>
        <w:jc w:val="both"/>
        <w:rPr>
          <w:rFonts w:ascii="Roboto" w:eastAsia="Times New Roman" w:hAnsi="Roboto" w:cstheme="minorHAnsi"/>
          <w:b/>
          <w:bCs/>
          <w:color w:val="2F5496" w:themeColor="accent1" w:themeShade="BF"/>
          <w:sz w:val="24"/>
          <w:szCs w:val="24"/>
        </w:rPr>
      </w:pPr>
      <w:r w:rsidRPr="00DB3A7C">
        <w:rPr>
          <w:rFonts w:ascii="Roboto" w:eastAsia="Times New Roman" w:hAnsi="Roboto" w:cstheme="minorHAnsi"/>
          <w:b/>
          <w:bCs/>
          <w:color w:val="2F5496" w:themeColor="accent1" w:themeShade="BF"/>
          <w:sz w:val="24"/>
          <w:szCs w:val="24"/>
        </w:rPr>
        <w:t>Access details</w:t>
      </w:r>
    </w:p>
    <w:p w14:paraId="0136515A" w14:textId="36B43912" w:rsidR="00DB3A7C" w:rsidRPr="00DB3A7C" w:rsidRDefault="00DB3A7C" w:rsidP="00DB3A7C">
      <w:pPr>
        <w:spacing w:before="100" w:beforeAutospacing="1" w:after="100" w:afterAutospacing="1"/>
        <w:jc w:val="both"/>
        <w:rPr>
          <w:rFonts w:ascii="Roboto" w:hAnsi="Roboto" w:cstheme="minorHAnsi"/>
        </w:rPr>
      </w:pPr>
      <w:r w:rsidRPr="00DB3A7C">
        <w:rPr>
          <w:rFonts w:ascii="Roboto" w:hAnsi="Roboto" w:cstheme="minorHAnsi"/>
        </w:rPr>
        <w:t xml:space="preserve">The </w:t>
      </w:r>
      <w:proofErr w:type="spellStart"/>
      <w:r w:rsidRPr="00DB3A7C">
        <w:rPr>
          <w:rFonts w:ascii="Roboto" w:hAnsi="Roboto" w:cstheme="minorHAnsi"/>
        </w:rPr>
        <w:t>remoteUPCLab</w:t>
      </w:r>
      <w:proofErr w:type="spellEnd"/>
      <w:r w:rsidRPr="00DB3A7C">
        <w:rPr>
          <w:rFonts w:ascii="Roboto" w:hAnsi="Roboto" w:cstheme="minorHAnsi"/>
        </w:rPr>
        <w:t xml:space="preserve"> is a remote PA measurement system that everyone is welcome to use! No registration is required. In order to generate the test signal, upload/download the waveforms data files, and provide a score for each experiment, the following scripts and detailed instructions are </w:t>
      </w:r>
      <w:hyperlink r:id="rId10" w:history="1">
        <w:r w:rsidRPr="00DB3A7C">
          <w:rPr>
            <w:rStyle w:val="Hyperlink"/>
            <w:rFonts w:ascii="Roboto" w:hAnsi="Roboto" w:cstheme="minorHAnsi"/>
          </w:rPr>
          <w:t>provided to the user</w:t>
        </w:r>
      </w:hyperlink>
      <w:r w:rsidRPr="00DB3A7C">
        <w:rPr>
          <w:rFonts w:ascii="Roboto" w:hAnsi="Roboto" w:cstheme="minorHAnsi"/>
        </w:rPr>
        <w:t xml:space="preserve">: </w:t>
      </w:r>
    </w:p>
    <w:p w14:paraId="1BDB98C1" w14:textId="2C443E02" w:rsidR="00DB3A7C" w:rsidRPr="00DB3A7C" w:rsidRDefault="00B25CE3" w:rsidP="00DB3A7C">
      <w:pPr>
        <w:pStyle w:val="ListParagraph"/>
        <w:numPr>
          <w:ilvl w:val="0"/>
          <w:numId w:val="5"/>
        </w:numPr>
        <w:spacing w:before="100" w:beforeAutospacing="1" w:after="100" w:afterAutospacing="1"/>
        <w:rPr>
          <w:rFonts w:ascii="Roboto" w:hAnsi="Roboto" w:cstheme="minorHAnsi"/>
        </w:rPr>
      </w:pPr>
      <w:hyperlink r:id="rId11" w:history="1">
        <w:r w:rsidR="00DB3A7C" w:rsidRPr="00855708">
          <w:rPr>
            <w:rStyle w:val="Hyperlink"/>
            <w:rFonts w:ascii="Roboto" w:hAnsi="Roboto" w:cstheme="minorHAnsi"/>
            <w:b/>
            <w:bCs/>
          </w:rPr>
          <w:t>UPC_WebLAB_IMS2025 (User DPD).zip</w:t>
        </w:r>
      </w:hyperlink>
      <w:r w:rsidR="00DB3A7C" w:rsidRPr="00DB3A7C">
        <w:rPr>
          <w:rFonts w:ascii="Roboto" w:hAnsi="Roboto" w:cstheme="minorHAnsi"/>
          <w:color w:val="0070C0"/>
        </w:rPr>
        <w:t xml:space="preserve"> </w:t>
      </w:r>
      <w:r w:rsidR="00DB3A7C" w:rsidRPr="00DB3A7C">
        <w:rPr>
          <w:rFonts w:ascii="Roboto" w:hAnsi="Roboto" w:cstheme="minorHAnsi"/>
          <w:color w:val="FF0000"/>
        </w:rPr>
        <w:t xml:space="preserve">                              </w:t>
      </w:r>
      <w:r w:rsidR="00855708">
        <w:rPr>
          <w:rFonts w:ascii="Roboto" w:hAnsi="Roboto" w:cstheme="minorHAnsi"/>
          <w:color w:val="FF0000"/>
        </w:rPr>
        <w:t xml:space="preserve">               </w:t>
      </w:r>
      <w:proofErr w:type="gramStart"/>
      <w:r w:rsidR="00855708">
        <w:rPr>
          <w:rFonts w:ascii="Roboto" w:hAnsi="Roboto" w:cstheme="minorHAnsi"/>
          <w:color w:val="FF0000"/>
        </w:rPr>
        <w:t xml:space="preserve">  </w:t>
      </w:r>
      <w:r w:rsidR="00DB3A7C" w:rsidRPr="00DB3A7C">
        <w:rPr>
          <w:rFonts w:ascii="Roboto" w:hAnsi="Roboto" w:cstheme="minorHAnsi"/>
          <w:color w:val="FF0000"/>
        </w:rPr>
        <w:t xml:space="preserve"> </w:t>
      </w:r>
      <w:r w:rsidR="00DB3A7C" w:rsidRPr="00DB3A7C">
        <w:rPr>
          <w:rFonts w:ascii="Roboto" w:hAnsi="Roboto" w:cstheme="minorHAnsi"/>
        </w:rPr>
        <w:t>(</w:t>
      </w:r>
      <w:proofErr w:type="gramEnd"/>
      <w:r w:rsidR="00DB3A7C" w:rsidRPr="00DB3A7C">
        <w:rPr>
          <w:rFonts w:ascii="Roboto" w:hAnsi="Roboto" w:cstheme="minorHAnsi"/>
        </w:rPr>
        <w:t>MATLAB scripts)</w:t>
      </w:r>
    </w:p>
    <w:p w14:paraId="527FDA49" w14:textId="15771DF6" w:rsidR="00DB3A7C" w:rsidRPr="00DB3A7C" w:rsidRDefault="00B25CE3" w:rsidP="00DB3A7C">
      <w:pPr>
        <w:pStyle w:val="ListParagraph"/>
        <w:numPr>
          <w:ilvl w:val="0"/>
          <w:numId w:val="5"/>
        </w:numPr>
        <w:spacing w:before="100" w:beforeAutospacing="1" w:after="100" w:afterAutospacing="1"/>
        <w:rPr>
          <w:rFonts w:ascii="Roboto" w:hAnsi="Roboto" w:cstheme="minorHAnsi"/>
        </w:rPr>
      </w:pPr>
      <w:hyperlink r:id="rId12" w:history="1">
        <w:r w:rsidR="00DB3A7C" w:rsidRPr="00855708">
          <w:rPr>
            <w:rStyle w:val="Hyperlink"/>
            <w:rFonts w:ascii="Roboto" w:hAnsi="Roboto" w:cstheme="minorHAnsi"/>
            <w:b/>
            <w:bCs/>
          </w:rPr>
          <w:t>Instructions_DPD_SDC_IMS2025.pdf</w:t>
        </w:r>
      </w:hyperlink>
      <w:r w:rsidR="00DB3A7C" w:rsidRPr="00DB3A7C">
        <w:rPr>
          <w:rFonts w:ascii="Roboto" w:hAnsi="Roboto" w:cstheme="minorHAnsi"/>
          <w:color w:val="FF0000"/>
        </w:rPr>
        <w:t xml:space="preserve">                          </w:t>
      </w:r>
      <w:r w:rsidR="00855708">
        <w:rPr>
          <w:rFonts w:ascii="Roboto" w:hAnsi="Roboto" w:cstheme="minorHAnsi"/>
          <w:color w:val="FF0000"/>
        </w:rPr>
        <w:t xml:space="preserve">                   </w:t>
      </w:r>
      <w:r w:rsidR="00DB3A7C" w:rsidRPr="00DB3A7C">
        <w:rPr>
          <w:rFonts w:ascii="Roboto" w:hAnsi="Roboto" w:cstheme="minorHAnsi"/>
          <w:color w:val="FF0000"/>
        </w:rPr>
        <w:t xml:space="preserve">   </w:t>
      </w:r>
      <w:proofErr w:type="gramStart"/>
      <w:r w:rsidR="00DB3A7C" w:rsidRPr="00DB3A7C">
        <w:rPr>
          <w:rFonts w:ascii="Roboto" w:hAnsi="Roboto" w:cstheme="minorHAnsi"/>
          <w:color w:val="FF0000"/>
        </w:rPr>
        <w:t xml:space="preserve">   </w:t>
      </w:r>
      <w:r w:rsidR="00DB3A7C" w:rsidRPr="00DB3A7C">
        <w:rPr>
          <w:rFonts w:ascii="Roboto" w:hAnsi="Roboto" w:cstheme="minorHAnsi"/>
        </w:rPr>
        <w:t>(</w:t>
      </w:r>
      <w:proofErr w:type="gramEnd"/>
      <w:r w:rsidR="00DB3A7C" w:rsidRPr="00DB3A7C">
        <w:rPr>
          <w:rFonts w:ascii="Roboto" w:hAnsi="Roboto" w:cstheme="minorHAnsi"/>
        </w:rPr>
        <w:t>these instructions)</w:t>
      </w:r>
    </w:p>
    <w:p w14:paraId="0DE61460" w14:textId="77777777" w:rsidR="00DB3A7C" w:rsidRPr="00DB3A7C" w:rsidRDefault="00DB3A7C" w:rsidP="00DB3A7C">
      <w:pPr>
        <w:spacing w:before="100" w:beforeAutospacing="1" w:after="100" w:afterAutospacing="1"/>
        <w:rPr>
          <w:rFonts w:ascii="Roboto" w:hAnsi="Roboto" w:cstheme="minorHAnsi"/>
          <w:bCs/>
        </w:rPr>
      </w:pPr>
      <w:r w:rsidRPr="00DB3A7C">
        <w:rPr>
          <w:rFonts w:ascii="Roboto" w:hAnsi="Roboto" w:cstheme="minorHAnsi"/>
          <w:b/>
        </w:rPr>
        <w:t xml:space="preserve">NOTE: </w:t>
      </w:r>
      <w:r w:rsidRPr="00DB3A7C">
        <w:rPr>
          <w:rFonts w:ascii="Roboto" w:hAnsi="Roboto" w:cstheme="minorHAnsi"/>
          <w:bCs/>
        </w:rPr>
        <w:t xml:space="preserve">A </w:t>
      </w:r>
      <w:proofErr w:type="spellStart"/>
      <w:r w:rsidRPr="00DB3A7C">
        <w:rPr>
          <w:rFonts w:ascii="Roboto" w:hAnsi="Roboto" w:cstheme="minorHAnsi"/>
          <w:bCs/>
        </w:rPr>
        <w:t>Matlab</w:t>
      </w:r>
      <w:proofErr w:type="spellEnd"/>
      <w:r w:rsidRPr="00DB3A7C">
        <w:rPr>
          <w:rFonts w:ascii="Roboto" w:hAnsi="Roboto" w:cstheme="minorHAnsi"/>
          <w:bCs/>
        </w:rPr>
        <w:t xml:space="preserve"> version </w:t>
      </w:r>
      <w:r w:rsidRPr="00DB3A7C">
        <w:rPr>
          <w:rFonts w:ascii="Roboto" w:hAnsi="Roboto" w:cstheme="minorHAnsi"/>
          <w:b/>
        </w:rPr>
        <w:t>R2021b</w:t>
      </w:r>
      <w:r w:rsidRPr="00DB3A7C">
        <w:rPr>
          <w:rFonts w:ascii="Roboto" w:hAnsi="Roboto" w:cstheme="minorHAnsi"/>
          <w:bCs/>
        </w:rPr>
        <w:t xml:space="preserve"> or higher is required.</w:t>
      </w:r>
    </w:p>
    <w:p w14:paraId="4EA86D9B" w14:textId="77777777" w:rsidR="00DB3A7C" w:rsidRPr="00DB3A7C" w:rsidRDefault="00DB3A7C" w:rsidP="00DB3A7C">
      <w:pPr>
        <w:spacing w:before="100" w:beforeAutospacing="1" w:after="100" w:afterAutospacing="1"/>
        <w:jc w:val="both"/>
        <w:rPr>
          <w:rFonts w:ascii="Roboto" w:hAnsi="Roboto" w:cstheme="minorHAnsi"/>
        </w:rPr>
      </w:pPr>
      <w:r w:rsidRPr="00DB3A7C">
        <w:rPr>
          <w:rFonts w:ascii="Roboto" w:hAnsi="Roboto" w:cstheme="minorHAnsi"/>
        </w:rPr>
        <w:t xml:space="preserve">The previous compressed file contains a simple example on how to call the basic functions of the </w:t>
      </w:r>
      <w:proofErr w:type="spellStart"/>
      <w:r w:rsidRPr="00DB3A7C">
        <w:rPr>
          <w:rFonts w:ascii="Roboto" w:hAnsi="Roboto" w:cstheme="minorHAnsi"/>
        </w:rPr>
        <w:t>remoteUPCLab</w:t>
      </w:r>
      <w:proofErr w:type="spellEnd"/>
      <w:r w:rsidRPr="00DB3A7C">
        <w:rPr>
          <w:rFonts w:ascii="Roboto" w:hAnsi="Roboto" w:cstheme="minorHAnsi"/>
        </w:rPr>
        <w:t>. The user has only to execute the "</w:t>
      </w:r>
      <w:r w:rsidRPr="00DB3A7C">
        <w:rPr>
          <w:rFonts w:ascii="Roboto" w:hAnsi="Roboto" w:cstheme="minorHAnsi"/>
          <w:b/>
          <w:bCs/>
          <w:lang w:eastAsia="zh-CN"/>
        </w:rPr>
        <w:t>Main_DPD_SDC_IMS2025.m</w:t>
      </w:r>
      <w:r w:rsidRPr="00DB3A7C">
        <w:rPr>
          <w:rFonts w:ascii="Roboto" w:hAnsi="Roboto" w:cstheme="minorHAnsi"/>
        </w:rPr>
        <w:t>" script to check that the MATLAB functions are running OK (control messages are displayed during the waveform Tx/Rx process) and obtain an initial negative score before applying predistortion.</w:t>
      </w:r>
    </w:p>
    <w:p w14:paraId="65BBF78F" w14:textId="77777777" w:rsidR="00DB3A7C" w:rsidRPr="00DB3A7C" w:rsidRDefault="00DB3A7C" w:rsidP="00DB3A7C">
      <w:pPr>
        <w:pStyle w:val="Heading2"/>
        <w:rPr>
          <w:rFonts w:ascii="Roboto" w:eastAsia="Roboto" w:hAnsi="Roboto" w:cs="Roboto"/>
        </w:rPr>
      </w:pPr>
      <w:r w:rsidRPr="00DB3A7C">
        <w:rPr>
          <w:rFonts w:ascii="Roboto" w:eastAsia="Roboto" w:hAnsi="Roboto" w:cs="Roboto"/>
        </w:rPr>
        <w:t>Introduction</w:t>
      </w:r>
    </w:p>
    <w:p w14:paraId="77150987" w14:textId="77777777" w:rsidR="00DB3A7C" w:rsidRPr="00DB3A7C" w:rsidRDefault="00DB3A7C" w:rsidP="00DB3A7C">
      <w:pPr>
        <w:spacing w:before="100" w:beforeAutospacing="1" w:after="100" w:afterAutospacing="1" w:line="240" w:lineRule="auto"/>
        <w:jc w:val="both"/>
        <w:rPr>
          <w:rFonts w:ascii="Roboto" w:eastAsia="Times New Roman" w:hAnsi="Roboto" w:cstheme="minorHAnsi"/>
        </w:rPr>
      </w:pPr>
      <w:r w:rsidRPr="00DB3A7C">
        <w:rPr>
          <w:rFonts w:ascii="Roboto" w:eastAsia="Times New Roman" w:hAnsi="Roboto" w:cstheme="minorHAnsi"/>
        </w:rPr>
        <w:t xml:space="preserve">This year’s competition centers on the linearization of a </w:t>
      </w:r>
      <w:hyperlink r:id="rId13" w:history="1">
        <w:r w:rsidRPr="00DB3A7C">
          <w:rPr>
            <w:rStyle w:val="Hyperlink"/>
            <w:rFonts w:ascii="Roboto" w:hAnsi="Roboto" w:cstheme="minorHAnsi"/>
          </w:rPr>
          <w:t>Load Modulated Balanced Amplifier (LMBA)</w:t>
        </w:r>
      </w:hyperlink>
      <w:r w:rsidRPr="00DB3A7C">
        <w:rPr>
          <w:rFonts w:ascii="Roboto" w:eastAsia="Times New Roman" w:hAnsi="Roboto" w:cstheme="minorHAnsi"/>
        </w:rPr>
        <w:t xml:space="preserve"> operating in the 1.8–2.4 GHz frequency band. The LMBA employs a dual-input architecture built with </w:t>
      </w:r>
      <w:proofErr w:type="spellStart"/>
      <w:r w:rsidRPr="00DB3A7C">
        <w:rPr>
          <w:rFonts w:ascii="Roboto" w:eastAsia="Times New Roman" w:hAnsi="Roboto" w:cstheme="minorHAnsi"/>
        </w:rPr>
        <w:t>Wolfspeed</w:t>
      </w:r>
      <w:proofErr w:type="spellEnd"/>
      <w:r w:rsidRPr="00DB3A7C">
        <w:rPr>
          <w:rFonts w:ascii="Roboto" w:eastAsia="Times New Roman" w:hAnsi="Roboto" w:cstheme="minorHAnsi"/>
        </w:rPr>
        <w:t xml:space="preserve"> CGH40025F </w:t>
      </w:r>
      <w:proofErr w:type="spellStart"/>
      <w:r w:rsidRPr="00DB3A7C">
        <w:rPr>
          <w:rFonts w:ascii="Roboto" w:eastAsia="Times New Roman" w:hAnsi="Roboto" w:cstheme="minorHAnsi"/>
        </w:rPr>
        <w:t>GaN</w:t>
      </w:r>
      <w:proofErr w:type="spellEnd"/>
      <w:r w:rsidRPr="00DB3A7C">
        <w:rPr>
          <w:rFonts w:ascii="Roboto" w:eastAsia="Times New Roman" w:hAnsi="Roboto" w:cstheme="minorHAnsi"/>
        </w:rPr>
        <w:t xml:space="preserve"> transistors and was developed by Prof. Roberto Quaglia and his research team at Cardiff University. For this edition, the power amplifier (PA) will be driven by a 200 MHz instantaneous bandwidth signal centered at 2 GHz. This signal consists of five aggregated carriers, each occupying 40 </w:t>
      </w:r>
      <w:proofErr w:type="spellStart"/>
      <w:r w:rsidRPr="00DB3A7C">
        <w:rPr>
          <w:rFonts w:ascii="Roboto" w:eastAsia="Times New Roman" w:hAnsi="Roboto" w:cstheme="minorHAnsi"/>
        </w:rPr>
        <w:t>MHz.</w:t>
      </w:r>
      <w:proofErr w:type="spellEnd"/>
      <w:r w:rsidRPr="00DB3A7C">
        <w:rPr>
          <w:rFonts w:ascii="Roboto" w:eastAsia="Times New Roman" w:hAnsi="Roboto" w:cstheme="minorHAnsi"/>
        </w:rPr>
        <w:t xml:space="preserve"> Throughout the competition, the test signal will vary, with carriers being selectively activated or deactivated across iterations. The Digital Predistortion (DPD) algorithm must demonstrate robustness under these changing conditions.</w:t>
      </w:r>
    </w:p>
    <w:p w14:paraId="7D1B8569" w14:textId="77777777" w:rsidR="00DB3A7C" w:rsidRPr="00DB3A7C" w:rsidRDefault="00DB3A7C" w:rsidP="00DB3A7C">
      <w:pPr>
        <w:autoSpaceDE w:val="0"/>
        <w:autoSpaceDN w:val="0"/>
        <w:adjustRightInd w:val="0"/>
        <w:spacing w:after="0" w:line="240" w:lineRule="auto"/>
        <w:jc w:val="center"/>
        <w:rPr>
          <w:rFonts w:ascii="Roboto" w:eastAsia="Times New Roman" w:hAnsi="Roboto"/>
          <w:spacing w:val="5"/>
          <w:kern w:val="1"/>
        </w:rPr>
      </w:pPr>
      <w:r w:rsidRPr="00DB3A7C">
        <w:rPr>
          <w:rFonts w:ascii="Roboto" w:eastAsia="Times New Roman" w:hAnsi="Roboto"/>
          <w:noProof/>
        </w:rPr>
        <w:lastRenderedPageBreak/>
        <w:drawing>
          <wp:inline distT="0" distB="0" distL="0" distR="0" wp14:anchorId="541518F6" wp14:editId="486B7E7E">
            <wp:extent cx="5667469" cy="220594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4687" cy="2212646"/>
                    </a:xfrm>
                    <a:prstGeom prst="rect">
                      <a:avLst/>
                    </a:prstGeom>
                    <a:noFill/>
                    <a:ln>
                      <a:noFill/>
                    </a:ln>
                  </pic:spPr>
                </pic:pic>
              </a:graphicData>
            </a:graphic>
          </wp:inline>
        </w:drawing>
      </w:r>
    </w:p>
    <w:p w14:paraId="23DA19A3" w14:textId="77777777" w:rsidR="00DB3A7C" w:rsidRPr="00DB3A7C" w:rsidRDefault="00DB3A7C" w:rsidP="00DB3A7C">
      <w:pPr>
        <w:autoSpaceDE w:val="0"/>
        <w:autoSpaceDN w:val="0"/>
        <w:adjustRightInd w:val="0"/>
        <w:spacing w:before="120" w:after="0" w:line="240" w:lineRule="auto"/>
        <w:jc w:val="both"/>
        <w:rPr>
          <w:rFonts w:ascii="Roboto" w:eastAsia="Times New Roman" w:hAnsi="Roboto" w:cstheme="minorHAnsi"/>
          <w:spacing w:val="5"/>
          <w:kern w:val="1"/>
        </w:rPr>
      </w:pPr>
      <w:r w:rsidRPr="00DB3A7C">
        <w:rPr>
          <w:rFonts w:ascii="Roboto" w:eastAsia="Times New Roman" w:hAnsi="Roboto" w:cstheme="minorHAnsi"/>
          <w:spacing w:val="5"/>
          <w:kern w:val="1"/>
        </w:rPr>
        <w:t xml:space="preserve">Fig. 1. Block Diagram of the </w:t>
      </w:r>
      <w:proofErr w:type="spellStart"/>
      <w:r w:rsidRPr="00DB3A7C">
        <w:rPr>
          <w:rFonts w:ascii="Roboto" w:eastAsia="Times New Roman" w:hAnsi="Roboto" w:cstheme="minorHAnsi"/>
          <w:spacing w:val="5"/>
          <w:kern w:val="1"/>
        </w:rPr>
        <w:t>remoteUPCLab</w:t>
      </w:r>
      <w:proofErr w:type="spellEnd"/>
      <w:r w:rsidRPr="00DB3A7C">
        <w:rPr>
          <w:rFonts w:ascii="Roboto" w:eastAsia="Times New Roman" w:hAnsi="Roboto" w:cstheme="minorHAnsi"/>
          <w:spacing w:val="5"/>
          <w:kern w:val="1"/>
        </w:rPr>
        <w:t>.</w:t>
      </w:r>
    </w:p>
    <w:p w14:paraId="4F6972B1" w14:textId="77777777" w:rsidR="00DB3A7C" w:rsidRPr="00DB3A7C" w:rsidRDefault="00DB3A7C" w:rsidP="00DB3A7C">
      <w:pPr>
        <w:spacing w:before="100" w:beforeAutospacing="1" w:after="100" w:afterAutospacing="1" w:line="240" w:lineRule="auto"/>
        <w:jc w:val="both"/>
        <w:rPr>
          <w:rFonts w:ascii="Roboto" w:eastAsia="Times New Roman" w:hAnsi="Roboto" w:cstheme="minorHAnsi"/>
        </w:rPr>
      </w:pPr>
      <w:r w:rsidRPr="00DB3A7C">
        <w:rPr>
          <w:rFonts w:ascii="Roboto" w:eastAsia="Times New Roman" w:hAnsi="Roboto" w:cstheme="minorHAnsi"/>
        </w:rPr>
        <w:t xml:space="preserve">The participants will be able to access via world wide web (www) the </w:t>
      </w:r>
      <w:proofErr w:type="spellStart"/>
      <w:r w:rsidRPr="00DB3A7C">
        <w:rPr>
          <w:rFonts w:ascii="Roboto" w:eastAsia="Times New Roman" w:hAnsi="Roboto" w:cstheme="minorHAnsi"/>
        </w:rPr>
        <w:t>remoteUPCLab</w:t>
      </w:r>
      <w:proofErr w:type="spellEnd"/>
      <w:r w:rsidRPr="00DB3A7C">
        <w:rPr>
          <w:rFonts w:ascii="Roboto" w:eastAsia="Times New Roman" w:hAnsi="Roboto" w:cstheme="minorHAnsi"/>
        </w:rPr>
        <w:t xml:space="preserve">, depicted in Fig.1. </w:t>
      </w:r>
      <w:bookmarkStart w:id="0" w:name="OLE_LINK18"/>
      <w:r w:rsidRPr="00DB3A7C">
        <w:rPr>
          <w:rFonts w:ascii="Roboto" w:eastAsia="Times New Roman" w:hAnsi="Roboto" w:cstheme="minorHAnsi"/>
        </w:rPr>
        <w:t xml:space="preserve">The </w:t>
      </w:r>
      <w:proofErr w:type="spellStart"/>
      <w:r w:rsidRPr="00DB3A7C">
        <w:rPr>
          <w:rFonts w:ascii="Roboto" w:eastAsia="Times New Roman" w:hAnsi="Roboto" w:cstheme="minorHAnsi"/>
        </w:rPr>
        <w:t>remoteUPCLab</w:t>
      </w:r>
      <w:proofErr w:type="spellEnd"/>
      <w:r w:rsidRPr="00DB3A7C">
        <w:rPr>
          <w:rFonts w:ascii="Roboto" w:eastAsia="Times New Roman" w:hAnsi="Roboto" w:cstheme="minorHAnsi"/>
        </w:rPr>
        <w:t xml:space="preserve"> server receives baseband IQ waveforms from a remote user. These signals are downloaded into the VSG, which generates and upconverts them into two RF signals: one for the balanced input port and another for the control port of the LMBA. </w:t>
      </w:r>
      <w:bookmarkEnd w:id="0"/>
      <w:r w:rsidRPr="00DB3A7C">
        <w:rPr>
          <w:rFonts w:ascii="Roboto" w:eastAsia="Times New Roman" w:hAnsi="Roboto" w:cstheme="minorHAnsi"/>
        </w:rPr>
        <w:t>The Signal and Spectrum Analyzer (SSA) is in charge of RF down conversion and data acquisition of the waveform at the output of the PA, whose IQ data will be sent back to the remote user for DPD processing.</w:t>
      </w:r>
    </w:p>
    <w:p w14:paraId="1B61D17D" w14:textId="77777777" w:rsidR="00DB3A7C" w:rsidRPr="00DB3A7C" w:rsidRDefault="00DB3A7C" w:rsidP="00DB3A7C">
      <w:pPr>
        <w:pStyle w:val="Heading2"/>
        <w:rPr>
          <w:rFonts w:ascii="Roboto" w:eastAsia="Roboto" w:hAnsi="Roboto" w:cs="Roboto"/>
        </w:rPr>
      </w:pPr>
      <w:r w:rsidRPr="00DB3A7C">
        <w:rPr>
          <w:rFonts w:ascii="Roboto" w:eastAsia="Roboto" w:hAnsi="Roboto" w:cs="Roboto"/>
        </w:rPr>
        <w:t>Scoring</w:t>
      </w:r>
    </w:p>
    <w:p w14:paraId="12AE578B" w14:textId="77777777" w:rsidR="00DB3A7C" w:rsidRPr="00DB3A7C" w:rsidRDefault="00DB3A7C" w:rsidP="00DB3A7C">
      <w:pPr>
        <w:autoSpaceDE w:val="0"/>
        <w:autoSpaceDN w:val="0"/>
        <w:adjustRightInd w:val="0"/>
        <w:spacing w:before="120"/>
        <w:rPr>
          <w:rFonts w:ascii="Roboto" w:hAnsi="Roboto" w:cstheme="minorHAnsi"/>
          <w:color w:val="000000"/>
          <w:lang w:eastAsia="zh-CN"/>
        </w:rPr>
      </w:pPr>
      <w:r w:rsidRPr="00DB3A7C">
        <w:rPr>
          <w:rFonts w:ascii="Roboto" w:hAnsi="Roboto" w:cstheme="minorHAnsi"/>
          <w:color w:val="000000"/>
          <w:lang w:eastAsia="zh-CN"/>
        </w:rPr>
        <w:t xml:space="preserve">At each iteration, the DPD linearizer performance will be scored taking into account five different quality metrics: </w:t>
      </w:r>
    </w:p>
    <w:p w14:paraId="45612CA3" w14:textId="77777777" w:rsidR="00DB3A7C" w:rsidRPr="00DB3A7C" w:rsidRDefault="00DB3A7C" w:rsidP="00DB3A7C">
      <w:pPr>
        <w:pStyle w:val="ListParagraph"/>
        <w:numPr>
          <w:ilvl w:val="0"/>
          <w:numId w:val="4"/>
        </w:numPr>
        <w:autoSpaceDE w:val="0"/>
        <w:autoSpaceDN w:val="0"/>
        <w:adjustRightInd w:val="0"/>
        <w:spacing w:after="0" w:line="240" w:lineRule="auto"/>
        <w:rPr>
          <w:rFonts w:ascii="Roboto" w:hAnsi="Roboto" w:cstheme="minorHAnsi"/>
          <w:color w:val="000000"/>
          <w:lang w:eastAsia="zh-CN"/>
        </w:rPr>
      </w:pPr>
      <w:r w:rsidRPr="00DB3A7C">
        <w:rPr>
          <w:rFonts w:ascii="Roboto" w:hAnsi="Roboto" w:cstheme="minorHAnsi"/>
          <w:color w:val="000000"/>
          <w:lang w:eastAsia="zh-CN"/>
        </w:rPr>
        <w:t>The average output power (dBm)</w:t>
      </w:r>
    </w:p>
    <w:p w14:paraId="3BFA4B72" w14:textId="77777777" w:rsidR="00DB3A7C" w:rsidRPr="00DB3A7C" w:rsidRDefault="00DB3A7C" w:rsidP="00DB3A7C">
      <w:pPr>
        <w:pStyle w:val="ListParagraph"/>
        <w:numPr>
          <w:ilvl w:val="0"/>
          <w:numId w:val="4"/>
        </w:numPr>
        <w:autoSpaceDE w:val="0"/>
        <w:autoSpaceDN w:val="0"/>
        <w:adjustRightInd w:val="0"/>
        <w:spacing w:after="0" w:line="240" w:lineRule="auto"/>
        <w:rPr>
          <w:rFonts w:ascii="Roboto" w:hAnsi="Roboto" w:cstheme="minorHAnsi"/>
          <w:color w:val="000000"/>
          <w:lang w:eastAsia="zh-CN"/>
        </w:rPr>
      </w:pPr>
      <w:r w:rsidRPr="00DB3A7C">
        <w:rPr>
          <w:rFonts w:ascii="Roboto" w:hAnsi="Roboto" w:cstheme="minorHAnsi"/>
          <w:color w:val="000000"/>
          <w:lang w:eastAsia="zh-CN"/>
        </w:rPr>
        <w:t>The PA power efficiency (%)</w:t>
      </w:r>
    </w:p>
    <w:p w14:paraId="0C2D3347" w14:textId="77777777" w:rsidR="00DB3A7C" w:rsidRPr="00DB3A7C" w:rsidRDefault="00DB3A7C" w:rsidP="00DB3A7C">
      <w:pPr>
        <w:pStyle w:val="ListParagraph"/>
        <w:numPr>
          <w:ilvl w:val="0"/>
          <w:numId w:val="4"/>
        </w:numPr>
        <w:autoSpaceDE w:val="0"/>
        <w:autoSpaceDN w:val="0"/>
        <w:adjustRightInd w:val="0"/>
        <w:spacing w:after="0" w:line="240" w:lineRule="auto"/>
        <w:rPr>
          <w:rFonts w:ascii="Roboto" w:hAnsi="Roboto" w:cstheme="minorHAnsi"/>
          <w:color w:val="000000"/>
          <w:lang w:eastAsia="zh-CN"/>
        </w:rPr>
      </w:pPr>
      <w:r w:rsidRPr="00DB3A7C">
        <w:rPr>
          <w:rFonts w:ascii="Roboto" w:hAnsi="Roboto" w:cstheme="minorHAnsi"/>
          <w:color w:val="000000"/>
          <w:lang w:eastAsia="zh-CN"/>
        </w:rPr>
        <w:t xml:space="preserve">The worst channel ACPR value (dB) </w:t>
      </w:r>
    </w:p>
    <w:p w14:paraId="3D14DC9F" w14:textId="77777777" w:rsidR="00DB3A7C" w:rsidRPr="00DB3A7C" w:rsidRDefault="00DB3A7C" w:rsidP="00DB3A7C">
      <w:pPr>
        <w:pStyle w:val="ListParagraph"/>
        <w:numPr>
          <w:ilvl w:val="0"/>
          <w:numId w:val="4"/>
        </w:numPr>
        <w:autoSpaceDE w:val="0"/>
        <w:autoSpaceDN w:val="0"/>
        <w:adjustRightInd w:val="0"/>
        <w:spacing w:after="0" w:line="240" w:lineRule="auto"/>
        <w:rPr>
          <w:rFonts w:ascii="Roboto" w:hAnsi="Roboto" w:cstheme="minorHAnsi"/>
        </w:rPr>
      </w:pPr>
      <w:r w:rsidRPr="00DB3A7C">
        <w:rPr>
          <w:rFonts w:ascii="Roboto" w:hAnsi="Roboto" w:cstheme="minorHAnsi"/>
        </w:rPr>
        <w:t>The worst channel EVM value (%)</w:t>
      </w:r>
    </w:p>
    <w:p w14:paraId="64609195" w14:textId="77777777" w:rsidR="00DB3A7C" w:rsidRPr="00DB3A7C" w:rsidRDefault="00DB3A7C" w:rsidP="00DB3A7C">
      <w:pPr>
        <w:pStyle w:val="ListParagraph"/>
        <w:numPr>
          <w:ilvl w:val="0"/>
          <w:numId w:val="4"/>
        </w:numPr>
        <w:autoSpaceDE w:val="0"/>
        <w:autoSpaceDN w:val="0"/>
        <w:adjustRightInd w:val="0"/>
        <w:spacing w:after="0" w:line="240" w:lineRule="auto"/>
        <w:rPr>
          <w:rFonts w:ascii="Roboto" w:hAnsi="Roboto" w:cstheme="minorHAnsi"/>
        </w:rPr>
      </w:pPr>
      <w:r w:rsidRPr="00DB3A7C">
        <w:rPr>
          <w:rFonts w:ascii="Roboto" w:hAnsi="Roboto" w:cstheme="minorHAnsi"/>
        </w:rPr>
        <w:t>The number of coefficients of the DPD function</w:t>
      </w:r>
    </w:p>
    <w:p w14:paraId="67BDE874" w14:textId="77777777" w:rsidR="00DB3A7C" w:rsidRPr="00DB3A7C" w:rsidRDefault="00DB3A7C" w:rsidP="00DB3A7C">
      <w:pPr>
        <w:autoSpaceDE w:val="0"/>
        <w:autoSpaceDN w:val="0"/>
        <w:adjustRightInd w:val="0"/>
        <w:spacing w:before="120"/>
        <w:jc w:val="both"/>
        <w:rPr>
          <w:rFonts w:ascii="Roboto" w:hAnsi="Roboto" w:cstheme="minorHAnsi"/>
        </w:rPr>
      </w:pPr>
      <w:r w:rsidRPr="00DB3A7C">
        <w:rPr>
          <w:rFonts w:ascii="Roboto" w:hAnsi="Roboto" w:cstheme="minorHAnsi"/>
        </w:rPr>
        <w:t xml:space="preserve">The out-of-band linearity is measured in terms of the adjacent channel power ratio (ACPR), computed for each band as the difference (in dB) between the integrated in-band power and the highest between the right and left, adjacent, integrated out-of-band powers (within the same bandwidth). The time-domain error is measured as error vector magnitude (EVM) computed as the root mean squared (RMS) value of the error in percentage (%) between the ideal constellation of symbols (being originally generated) and the measured output signals at each band. The number of coefficients of the DPD is represented in real-valued or complex-valued coefficients, accordingly to the DPD function employed by the contestant. </w:t>
      </w:r>
    </w:p>
    <w:p w14:paraId="7B8B967C" w14:textId="77777777" w:rsidR="00DB3A7C" w:rsidRPr="00DB3A7C" w:rsidRDefault="00DB3A7C" w:rsidP="00DB3A7C">
      <w:pPr>
        <w:autoSpaceDE w:val="0"/>
        <w:autoSpaceDN w:val="0"/>
        <w:adjustRightInd w:val="0"/>
        <w:spacing w:after="0"/>
        <w:rPr>
          <w:rFonts w:ascii="Roboto" w:hAnsi="Roboto" w:cstheme="minorHAnsi"/>
        </w:rPr>
      </w:pPr>
      <w:r w:rsidRPr="00DB3A7C">
        <w:rPr>
          <w:rFonts w:ascii="Roboto" w:hAnsi="Roboto" w:cstheme="minorHAnsi"/>
          <w:u w:val="single"/>
        </w:rPr>
        <w:t>Scoring trends</w:t>
      </w:r>
      <w:r w:rsidRPr="00DB3A7C">
        <w:rPr>
          <w:rFonts w:ascii="Roboto" w:hAnsi="Roboto" w:cstheme="minorHAnsi"/>
        </w:rPr>
        <w:t xml:space="preserve">: </w:t>
      </w:r>
    </w:p>
    <w:p w14:paraId="351905EA" w14:textId="77777777" w:rsidR="00DB3A7C" w:rsidRPr="00DB3A7C" w:rsidRDefault="00DB3A7C" w:rsidP="00DB3A7C">
      <w:pPr>
        <w:pStyle w:val="ListParagraph"/>
        <w:numPr>
          <w:ilvl w:val="0"/>
          <w:numId w:val="6"/>
        </w:numPr>
        <w:spacing w:before="120" w:after="0" w:line="240" w:lineRule="auto"/>
        <w:jc w:val="both"/>
        <w:rPr>
          <w:rFonts w:ascii="Roboto" w:eastAsia="Times New Roman" w:hAnsi="Roboto" w:cstheme="minorHAnsi"/>
        </w:rPr>
      </w:pPr>
      <w:r w:rsidRPr="00DB3A7C">
        <w:rPr>
          <w:rFonts w:ascii="Roboto" w:eastAsia="Times New Roman" w:hAnsi="Roboto" w:cstheme="minorHAnsi"/>
          <w:b/>
          <w:bCs/>
        </w:rPr>
        <w:t xml:space="preserve">ACPR Contribution (Weight: 10): </w:t>
      </w:r>
      <w:r w:rsidRPr="00DB3A7C">
        <w:rPr>
          <w:rFonts w:ascii="Roboto" w:eastAsia="Times New Roman" w:hAnsi="Roboto" w:cstheme="minorHAnsi"/>
        </w:rPr>
        <w:t>ACPR values below the minimum threshold improve the score, while values above it reduce the score. The minimum ACPR depends on the signal configuration:</w:t>
      </w:r>
    </w:p>
    <w:p w14:paraId="1C04A705" w14:textId="77777777" w:rsidR="00DB3A7C" w:rsidRPr="00DB3A7C" w:rsidRDefault="00DB3A7C" w:rsidP="00DB3A7C">
      <w:pPr>
        <w:numPr>
          <w:ilvl w:val="1"/>
          <w:numId w:val="6"/>
        </w:numPr>
        <w:spacing w:before="120" w:after="0" w:line="240" w:lineRule="auto"/>
        <w:jc w:val="both"/>
        <w:rPr>
          <w:rFonts w:ascii="Roboto" w:eastAsia="Times New Roman" w:hAnsi="Roboto" w:cstheme="minorHAnsi"/>
        </w:rPr>
      </w:pPr>
      <w:r w:rsidRPr="00DB3A7C">
        <w:rPr>
          <w:rFonts w:ascii="Roboto" w:eastAsia="Times New Roman" w:hAnsi="Roboto" w:cstheme="minorHAnsi"/>
        </w:rPr>
        <w:t>For 1 or 2 active channels, or the specific case of [0,1,1,1,0]: –45 dB</w:t>
      </w:r>
    </w:p>
    <w:p w14:paraId="79882974" w14:textId="77777777" w:rsidR="00DB3A7C" w:rsidRPr="00DB3A7C" w:rsidRDefault="00DB3A7C" w:rsidP="00DB3A7C">
      <w:pPr>
        <w:numPr>
          <w:ilvl w:val="1"/>
          <w:numId w:val="6"/>
        </w:numPr>
        <w:spacing w:before="120" w:after="0" w:line="240" w:lineRule="auto"/>
        <w:jc w:val="both"/>
        <w:rPr>
          <w:rFonts w:ascii="Roboto" w:eastAsia="Times New Roman" w:hAnsi="Roboto" w:cstheme="minorHAnsi"/>
        </w:rPr>
      </w:pPr>
      <w:r w:rsidRPr="00DB3A7C">
        <w:rPr>
          <w:rFonts w:ascii="Roboto" w:eastAsia="Times New Roman" w:hAnsi="Roboto" w:cstheme="minorHAnsi"/>
        </w:rPr>
        <w:t>For any configuration with 3 or more active channels: –40 dB</w:t>
      </w:r>
    </w:p>
    <w:p w14:paraId="77AB41A5" w14:textId="77777777" w:rsidR="00DB3A7C" w:rsidRPr="00DB3A7C" w:rsidRDefault="00DB3A7C" w:rsidP="00DB3A7C">
      <w:pPr>
        <w:pStyle w:val="ListParagraph"/>
        <w:numPr>
          <w:ilvl w:val="0"/>
          <w:numId w:val="6"/>
        </w:numPr>
        <w:spacing w:before="120" w:after="0" w:line="240" w:lineRule="auto"/>
        <w:jc w:val="both"/>
        <w:rPr>
          <w:rFonts w:ascii="Roboto" w:eastAsia="Times New Roman" w:hAnsi="Roboto" w:cstheme="minorHAnsi"/>
        </w:rPr>
      </w:pPr>
      <w:r w:rsidRPr="00DB3A7C">
        <w:rPr>
          <w:rFonts w:ascii="Roboto" w:eastAsia="Times New Roman" w:hAnsi="Roboto" w:cstheme="minorHAnsi"/>
          <w:b/>
          <w:bCs/>
        </w:rPr>
        <w:lastRenderedPageBreak/>
        <w:t xml:space="preserve">EVM Contribution (Weight: 5): </w:t>
      </w:r>
      <w:r w:rsidRPr="00DB3A7C">
        <w:rPr>
          <w:rFonts w:ascii="Roboto" w:hAnsi="Roboto"/>
        </w:rPr>
        <w:t>EVM values below the minimum threshold improve the score; values above the minimum threshold decrease it.</w:t>
      </w:r>
    </w:p>
    <w:p w14:paraId="0002568C" w14:textId="77777777" w:rsidR="00DB3A7C" w:rsidRPr="00DB3A7C" w:rsidRDefault="00DB3A7C" w:rsidP="00DB3A7C">
      <w:pPr>
        <w:numPr>
          <w:ilvl w:val="0"/>
          <w:numId w:val="7"/>
        </w:numPr>
        <w:spacing w:before="120" w:after="0" w:line="240" w:lineRule="auto"/>
        <w:jc w:val="both"/>
        <w:rPr>
          <w:rFonts w:ascii="Roboto" w:eastAsia="Times New Roman" w:hAnsi="Roboto" w:cstheme="minorHAnsi"/>
        </w:rPr>
      </w:pPr>
      <w:r w:rsidRPr="00DB3A7C">
        <w:rPr>
          <w:rFonts w:ascii="Roboto" w:eastAsia="Times New Roman" w:hAnsi="Roboto" w:cstheme="minorHAnsi"/>
        </w:rPr>
        <w:t>Only considered if the minimum ACPR threshold (–45 dB or –40 dB) is met.</w:t>
      </w:r>
    </w:p>
    <w:p w14:paraId="74BEF938" w14:textId="77777777" w:rsidR="00DB3A7C" w:rsidRPr="00DB3A7C" w:rsidRDefault="00DB3A7C" w:rsidP="00DB3A7C">
      <w:pPr>
        <w:pStyle w:val="ListParagraph"/>
        <w:numPr>
          <w:ilvl w:val="0"/>
          <w:numId w:val="6"/>
        </w:numPr>
        <w:spacing w:before="120" w:after="0" w:line="240" w:lineRule="auto"/>
        <w:rPr>
          <w:rFonts w:ascii="Roboto" w:eastAsia="Times New Roman" w:hAnsi="Roboto" w:cstheme="minorHAnsi"/>
        </w:rPr>
      </w:pPr>
      <w:r w:rsidRPr="00DB3A7C">
        <w:rPr>
          <w:rFonts w:ascii="Roboto" w:eastAsia="Times New Roman" w:hAnsi="Roboto" w:cstheme="minorHAnsi"/>
          <w:b/>
          <w:bCs/>
        </w:rPr>
        <w:t>Average Output Power (Weight: 10):</w:t>
      </w:r>
      <w:r w:rsidRPr="00DB3A7C">
        <w:rPr>
          <w:rFonts w:ascii="Roboto" w:eastAsia="Times New Roman" w:hAnsi="Roboto" w:cstheme="minorHAnsi"/>
        </w:rPr>
        <w:br/>
        <w:t>Output powers above 30 dBm increase the score, while powers below 30 dBm reduce it.</w:t>
      </w:r>
    </w:p>
    <w:p w14:paraId="5D6BDAAC" w14:textId="77777777" w:rsidR="00DB3A7C" w:rsidRPr="00DB3A7C" w:rsidRDefault="00DB3A7C" w:rsidP="00DB3A7C">
      <w:pPr>
        <w:numPr>
          <w:ilvl w:val="0"/>
          <w:numId w:val="8"/>
        </w:numPr>
        <w:spacing w:before="120" w:after="0" w:line="240" w:lineRule="auto"/>
        <w:jc w:val="both"/>
        <w:rPr>
          <w:rFonts w:ascii="Roboto" w:eastAsia="Times New Roman" w:hAnsi="Roboto" w:cstheme="minorHAnsi"/>
        </w:rPr>
      </w:pPr>
      <w:r w:rsidRPr="00DB3A7C">
        <w:rPr>
          <w:rFonts w:ascii="Roboto" w:eastAsia="Times New Roman" w:hAnsi="Roboto" w:cstheme="minorHAnsi"/>
        </w:rPr>
        <w:t>Only considered if the minimum ACPR threshold is met.</w:t>
      </w:r>
    </w:p>
    <w:p w14:paraId="0DB0CD88" w14:textId="77777777" w:rsidR="00DB3A7C" w:rsidRPr="00DB3A7C" w:rsidRDefault="00DB3A7C" w:rsidP="00DB3A7C">
      <w:pPr>
        <w:pStyle w:val="ListParagraph"/>
        <w:numPr>
          <w:ilvl w:val="0"/>
          <w:numId w:val="6"/>
        </w:numPr>
        <w:spacing w:before="120" w:after="0" w:line="240" w:lineRule="auto"/>
        <w:rPr>
          <w:rFonts w:ascii="Roboto" w:eastAsia="Times New Roman" w:hAnsi="Roboto" w:cstheme="minorHAnsi"/>
        </w:rPr>
      </w:pPr>
      <w:r w:rsidRPr="00DB3A7C">
        <w:rPr>
          <w:rFonts w:ascii="Roboto" w:eastAsia="Times New Roman" w:hAnsi="Roboto" w:cstheme="minorHAnsi"/>
          <w:b/>
          <w:bCs/>
        </w:rPr>
        <w:t>Power Efficiency (Weight: 3):</w:t>
      </w:r>
      <w:r w:rsidRPr="00DB3A7C">
        <w:rPr>
          <w:rFonts w:ascii="Roboto" w:eastAsia="Times New Roman" w:hAnsi="Roboto" w:cstheme="minorHAnsi"/>
        </w:rPr>
        <w:br/>
        <w:t xml:space="preserve">Contributes positively </w:t>
      </w:r>
      <w:r w:rsidRPr="00DB3A7C">
        <w:rPr>
          <w:rFonts w:ascii="Roboto" w:eastAsia="Times New Roman" w:hAnsi="Roboto" w:cstheme="minorHAnsi"/>
          <w:b/>
          <w:bCs/>
        </w:rPr>
        <w:t>only</w:t>
      </w:r>
      <w:r w:rsidRPr="00DB3A7C">
        <w:rPr>
          <w:rFonts w:ascii="Roboto" w:eastAsia="Times New Roman" w:hAnsi="Roboto" w:cstheme="minorHAnsi"/>
        </w:rPr>
        <w:t xml:space="preserve"> when the minimum ACPR requirement is satisfied.</w:t>
      </w:r>
    </w:p>
    <w:p w14:paraId="52C9941A" w14:textId="77777777" w:rsidR="00DB3A7C" w:rsidRPr="00DB3A7C" w:rsidRDefault="00DB3A7C" w:rsidP="00DB3A7C">
      <w:pPr>
        <w:pStyle w:val="ListParagraph"/>
        <w:spacing w:before="120" w:after="0" w:line="240" w:lineRule="auto"/>
        <w:ind w:left="360"/>
        <w:jc w:val="both"/>
        <w:rPr>
          <w:rFonts w:ascii="Roboto" w:eastAsia="Times New Roman" w:hAnsi="Roboto" w:cstheme="minorHAnsi"/>
        </w:rPr>
      </w:pPr>
    </w:p>
    <w:p w14:paraId="1A437E0B" w14:textId="77777777" w:rsidR="00DB3A7C" w:rsidRPr="00DB3A7C" w:rsidRDefault="00DB3A7C" w:rsidP="00DB3A7C">
      <w:pPr>
        <w:pStyle w:val="ListParagraph"/>
        <w:numPr>
          <w:ilvl w:val="0"/>
          <w:numId w:val="6"/>
        </w:numPr>
        <w:spacing w:before="120" w:after="0" w:line="240" w:lineRule="auto"/>
        <w:rPr>
          <w:rFonts w:ascii="Roboto" w:eastAsia="Times New Roman" w:hAnsi="Roboto" w:cstheme="minorHAnsi"/>
        </w:rPr>
      </w:pPr>
      <w:r w:rsidRPr="00DB3A7C">
        <w:rPr>
          <w:rFonts w:ascii="Roboto" w:eastAsia="Times New Roman" w:hAnsi="Roboto" w:cstheme="minorHAnsi"/>
          <w:b/>
          <w:bCs/>
        </w:rPr>
        <w:t>DPD Model Complexity (Weight: 0.1):</w:t>
      </w:r>
      <w:r w:rsidRPr="00DB3A7C">
        <w:rPr>
          <w:rFonts w:ascii="Roboto" w:eastAsia="Times New Roman" w:hAnsi="Roboto" w:cstheme="minorHAnsi"/>
        </w:rPr>
        <w:br/>
        <w:t>Using fewer coefficients than the threshold improves the score; more coefficients reduce it.</w:t>
      </w:r>
    </w:p>
    <w:p w14:paraId="2A47223F" w14:textId="77777777" w:rsidR="00DB3A7C" w:rsidRPr="00DB3A7C" w:rsidRDefault="00DB3A7C" w:rsidP="00DB3A7C">
      <w:pPr>
        <w:numPr>
          <w:ilvl w:val="0"/>
          <w:numId w:val="9"/>
        </w:numPr>
        <w:spacing w:before="120" w:after="0" w:line="240" w:lineRule="auto"/>
        <w:jc w:val="both"/>
        <w:rPr>
          <w:rFonts w:ascii="Roboto" w:eastAsia="Times New Roman" w:hAnsi="Roboto" w:cstheme="minorHAnsi"/>
        </w:rPr>
      </w:pPr>
      <w:r w:rsidRPr="00DB3A7C">
        <w:rPr>
          <w:rFonts w:ascii="Roboto" w:eastAsia="Times New Roman" w:hAnsi="Roboto" w:cstheme="minorHAnsi"/>
        </w:rPr>
        <w:t>Complexity thresholds depend on the number of active channels and coefficient type (real or complex):</w:t>
      </w:r>
    </w:p>
    <w:p w14:paraId="05F991D9" w14:textId="77777777" w:rsidR="00DB3A7C" w:rsidRPr="00DB3A7C" w:rsidRDefault="00DB3A7C" w:rsidP="00DB3A7C">
      <w:pPr>
        <w:numPr>
          <w:ilvl w:val="1"/>
          <w:numId w:val="9"/>
        </w:numPr>
        <w:spacing w:before="120" w:after="0" w:line="240" w:lineRule="auto"/>
        <w:jc w:val="both"/>
        <w:rPr>
          <w:rFonts w:ascii="Roboto" w:eastAsia="Times New Roman" w:hAnsi="Roboto" w:cstheme="minorHAnsi"/>
        </w:rPr>
      </w:pPr>
      <w:r w:rsidRPr="00DB3A7C">
        <w:rPr>
          <w:rFonts w:ascii="Roboto" w:eastAsia="Times New Roman" w:hAnsi="Roboto" w:cstheme="minorHAnsi"/>
        </w:rPr>
        <w:t>For 1 or 2 channels:</w:t>
      </w:r>
    </w:p>
    <w:p w14:paraId="525CE5D5" w14:textId="77777777" w:rsidR="00DB3A7C" w:rsidRPr="00DB3A7C" w:rsidRDefault="00DB3A7C" w:rsidP="00DB3A7C">
      <w:pPr>
        <w:numPr>
          <w:ilvl w:val="2"/>
          <w:numId w:val="9"/>
        </w:numPr>
        <w:spacing w:before="120" w:after="0" w:line="240" w:lineRule="auto"/>
        <w:jc w:val="both"/>
        <w:rPr>
          <w:rFonts w:ascii="Roboto" w:eastAsia="Times New Roman" w:hAnsi="Roboto" w:cstheme="minorHAnsi"/>
        </w:rPr>
      </w:pPr>
      <w:r w:rsidRPr="00DB3A7C">
        <w:rPr>
          <w:rFonts w:ascii="Roboto" w:eastAsia="Times New Roman" w:hAnsi="Roboto" w:cstheme="minorHAnsi"/>
        </w:rPr>
        <w:t>Max 50 complex-valued or 200 real-valued coefficients</w:t>
      </w:r>
    </w:p>
    <w:p w14:paraId="50E9F877" w14:textId="77777777" w:rsidR="00DB3A7C" w:rsidRPr="00DB3A7C" w:rsidRDefault="00DB3A7C" w:rsidP="00DB3A7C">
      <w:pPr>
        <w:numPr>
          <w:ilvl w:val="1"/>
          <w:numId w:val="9"/>
        </w:numPr>
        <w:spacing w:before="120" w:after="0" w:line="240" w:lineRule="auto"/>
        <w:jc w:val="both"/>
        <w:rPr>
          <w:rFonts w:ascii="Roboto" w:eastAsia="Times New Roman" w:hAnsi="Roboto" w:cstheme="minorHAnsi"/>
        </w:rPr>
      </w:pPr>
      <w:r w:rsidRPr="00DB3A7C">
        <w:rPr>
          <w:rFonts w:ascii="Roboto" w:eastAsia="Times New Roman" w:hAnsi="Roboto" w:cstheme="minorHAnsi"/>
        </w:rPr>
        <w:t>For 3 or more channels:</w:t>
      </w:r>
    </w:p>
    <w:p w14:paraId="3AEDD023" w14:textId="77777777" w:rsidR="00DB3A7C" w:rsidRPr="00DB3A7C" w:rsidRDefault="00DB3A7C" w:rsidP="00DB3A7C">
      <w:pPr>
        <w:numPr>
          <w:ilvl w:val="2"/>
          <w:numId w:val="9"/>
        </w:numPr>
        <w:spacing w:before="120" w:after="0" w:line="240" w:lineRule="auto"/>
        <w:jc w:val="both"/>
        <w:rPr>
          <w:rFonts w:ascii="Roboto" w:eastAsia="Times New Roman" w:hAnsi="Roboto" w:cstheme="minorHAnsi"/>
        </w:rPr>
      </w:pPr>
      <w:r w:rsidRPr="00DB3A7C">
        <w:rPr>
          <w:rFonts w:ascii="Roboto" w:eastAsia="Times New Roman" w:hAnsi="Roboto" w:cstheme="minorHAnsi"/>
        </w:rPr>
        <w:t>Max 100 complex-valued or 400 real-valued coefficients</w:t>
      </w:r>
    </w:p>
    <w:p w14:paraId="50569F90" w14:textId="77777777" w:rsidR="00DB3A7C" w:rsidRPr="00DB3A7C" w:rsidRDefault="00DB3A7C" w:rsidP="00DB3A7C">
      <w:pPr>
        <w:numPr>
          <w:ilvl w:val="0"/>
          <w:numId w:val="9"/>
        </w:numPr>
        <w:spacing w:before="120" w:after="0" w:line="240" w:lineRule="auto"/>
        <w:jc w:val="both"/>
        <w:rPr>
          <w:rFonts w:ascii="Roboto" w:eastAsia="Times New Roman" w:hAnsi="Roboto" w:cstheme="minorHAnsi"/>
        </w:rPr>
      </w:pPr>
      <w:r w:rsidRPr="00DB3A7C">
        <w:rPr>
          <w:rFonts w:ascii="Roboto" w:eastAsia="Times New Roman" w:hAnsi="Roboto" w:cstheme="minorHAnsi"/>
        </w:rPr>
        <w:t>1 complex coefficient = 4 real coefficients</w:t>
      </w:r>
    </w:p>
    <w:p w14:paraId="263430C7" w14:textId="77777777" w:rsidR="00DB3A7C" w:rsidRPr="00DB3A7C" w:rsidRDefault="00DB3A7C" w:rsidP="00DB3A7C">
      <w:pPr>
        <w:numPr>
          <w:ilvl w:val="0"/>
          <w:numId w:val="9"/>
        </w:numPr>
        <w:spacing w:before="120" w:after="0" w:line="240" w:lineRule="auto"/>
        <w:jc w:val="both"/>
        <w:rPr>
          <w:rFonts w:ascii="Roboto" w:eastAsia="Times New Roman" w:hAnsi="Roboto" w:cstheme="minorHAnsi"/>
        </w:rPr>
      </w:pPr>
      <w:r w:rsidRPr="00DB3A7C">
        <w:rPr>
          <w:rFonts w:ascii="Roboto" w:eastAsia="Times New Roman" w:hAnsi="Roboto" w:cstheme="minorHAnsi"/>
        </w:rPr>
        <w:t>This contribution is only considered if the minimum ACPR is met.</w:t>
      </w:r>
    </w:p>
    <w:p w14:paraId="3B40177D" w14:textId="77777777" w:rsidR="00DB3A7C" w:rsidRPr="00DB3A7C" w:rsidRDefault="00DB3A7C" w:rsidP="00DB3A7C">
      <w:pPr>
        <w:autoSpaceDE w:val="0"/>
        <w:autoSpaceDN w:val="0"/>
        <w:adjustRightInd w:val="0"/>
        <w:spacing w:after="0"/>
        <w:rPr>
          <w:rFonts w:ascii="Roboto" w:hAnsi="Roboto" w:cstheme="minorHAnsi"/>
        </w:rPr>
      </w:pPr>
    </w:p>
    <w:p w14:paraId="24D1DE0B" w14:textId="77777777" w:rsidR="00DB3A7C" w:rsidRPr="00DB3A7C" w:rsidRDefault="00DB3A7C" w:rsidP="00DB3A7C">
      <w:pPr>
        <w:spacing w:before="100" w:beforeAutospacing="1" w:after="100" w:afterAutospacing="1"/>
        <w:jc w:val="both"/>
        <w:rPr>
          <w:rFonts w:ascii="Roboto" w:hAnsi="Roboto" w:cstheme="minorHAnsi"/>
        </w:rPr>
      </w:pPr>
      <w:r w:rsidRPr="00DB3A7C">
        <w:rPr>
          <w:rFonts w:ascii="Roboto" w:hAnsi="Roboto" w:cstheme="minorHAnsi"/>
        </w:rPr>
        <w:t xml:space="preserve">The total </w:t>
      </w:r>
      <w:r w:rsidRPr="00DB3A7C">
        <w:rPr>
          <w:rFonts w:ascii="Roboto" w:hAnsi="Roboto" w:cstheme="minorHAnsi"/>
          <w:b/>
          <w:bCs/>
        </w:rPr>
        <w:t>SCORE</w:t>
      </w:r>
      <w:r w:rsidRPr="00DB3A7C">
        <w:rPr>
          <w:rFonts w:ascii="Roboto" w:hAnsi="Roboto" w:cstheme="minorHAnsi"/>
        </w:rPr>
        <w:t xml:space="preserve"> formula is:</w:t>
      </w:r>
    </w:p>
    <w:p w14:paraId="2240185A" w14:textId="77777777" w:rsidR="00DB3A7C" w:rsidRPr="00DB3A7C" w:rsidRDefault="00DB3A7C" w:rsidP="00DB3A7C">
      <w:pPr>
        <w:spacing w:before="100" w:beforeAutospacing="1" w:after="100" w:afterAutospacing="1"/>
        <w:jc w:val="both"/>
        <w:rPr>
          <w:rFonts w:ascii="Roboto" w:hAnsi="Roboto" w:cstheme="minorHAnsi"/>
        </w:rPr>
      </w:pPr>
      <m:oMathPara>
        <m:oMathParaPr>
          <m:jc m:val="left"/>
        </m:oMathParaPr>
        <m:oMath>
          <m:r>
            <w:rPr>
              <w:rFonts w:ascii="Cambria Math" w:hAnsi="Cambria Math" w:cstheme="minorHAnsi"/>
            </w:rPr>
            <m:t>SCORE=10⋅</m:t>
          </m:r>
          <m:d>
            <m:dPr>
              <m:ctrlPr>
                <w:rPr>
                  <w:rFonts w:ascii="Cambria Math" w:hAnsi="Cambria Math" w:cstheme="minorHAnsi"/>
                  <w:i/>
                </w:rPr>
              </m:ctrlPr>
            </m:dPr>
            <m:e>
              <m:r>
                <w:rPr>
                  <w:rFonts w:ascii="Cambria Math" w:hAnsi="Cambria Math" w:cstheme="minorHAnsi"/>
                </w:rPr>
                <m:t>ACP</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min</m:t>
                  </m:r>
                </m:sub>
              </m:sSub>
              <m:r>
                <w:rPr>
                  <w:rFonts w:ascii="Cambria Math" w:hAnsi="Cambria Math" w:cstheme="minorHAnsi"/>
                </w:rPr>
                <m:t>-ACP</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worst</m:t>
                  </m:r>
                </m:sub>
              </m:sSub>
            </m:e>
          </m:d>
          <m:r>
            <w:rPr>
              <w:rFonts w:ascii="Cambria Math" w:hAnsi="Cambria Math" w:cstheme="minorHAnsi"/>
            </w:rPr>
            <m:t>+5⋅</m:t>
          </m:r>
          <m:d>
            <m:dPr>
              <m:ctrlPr>
                <w:rPr>
                  <w:rFonts w:ascii="Cambria Math" w:hAnsi="Cambria Math" w:cstheme="minorHAnsi"/>
                  <w:i/>
                </w:rPr>
              </m:ctrlPr>
            </m:dPr>
            <m:e>
              <m:r>
                <w:rPr>
                  <w:rFonts w:ascii="Cambria Math" w:hAnsi="Cambria Math" w:cstheme="minorHAnsi"/>
                </w:rPr>
                <m:t>EV</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min</m:t>
                  </m:r>
                </m:sub>
              </m:sSub>
              <m:r>
                <w:rPr>
                  <w:rFonts w:ascii="Cambria Math" w:hAnsi="Cambria Math" w:cstheme="minorHAnsi"/>
                </w:rPr>
                <m:t>-EV</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worst</m:t>
                  </m:r>
                </m:sub>
              </m:sSub>
            </m:e>
          </m:d>
          <m:r>
            <w:rPr>
              <w:rFonts w:ascii="Cambria Math" w:hAnsi="Cambria Math" w:cstheme="minorHAnsi"/>
            </w:rPr>
            <m:t>⋅α+</m:t>
          </m:r>
          <m:r>
            <m:rPr>
              <m:sty m:val="p"/>
            </m:rPr>
            <w:rPr>
              <w:rFonts w:ascii="Cambria Math" w:hAnsi="Cambria Math" w:cstheme="minorHAnsi"/>
            </w:rPr>
            <w:br/>
          </m:r>
        </m:oMath>
        <m:oMath>
          <m:r>
            <w:rPr>
              <w:rFonts w:ascii="Cambria Math" w:hAnsi="Cambria Math" w:cstheme="minorHAnsi"/>
            </w:rPr>
            <m:t>+ 10⋅</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out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min</m:t>
                  </m:r>
                </m:sub>
              </m:sSub>
            </m:e>
          </m:d>
          <m:r>
            <w:rPr>
              <w:rFonts w:ascii="Cambria Math" w:hAnsi="Cambria Math" w:cstheme="minorHAnsi"/>
            </w:rPr>
            <m:t>⋅α+3⋅P</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efficiency</m:t>
              </m:r>
            </m:sub>
          </m:sSub>
          <m:r>
            <w:rPr>
              <w:rFonts w:ascii="Cambria Math" w:hAnsi="Cambria Math" w:cstheme="minorHAnsi"/>
            </w:rPr>
            <m:t>⋅α+0.1⋅</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coeffs,max</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coeffs</m:t>
                  </m:r>
                </m:sub>
              </m:sSub>
            </m:e>
          </m:d>
          <m:r>
            <w:rPr>
              <w:rFonts w:ascii="Cambria Math" w:hAnsi="Cambria Math" w:cstheme="minorHAnsi"/>
            </w:rPr>
            <m:t>⋅α</m:t>
          </m:r>
        </m:oMath>
      </m:oMathPara>
    </w:p>
    <w:p w14:paraId="0FF2EBB2" w14:textId="77777777" w:rsidR="00DB3A7C" w:rsidRPr="00DB3A7C" w:rsidRDefault="00DB3A7C" w:rsidP="00DB3A7C">
      <w:pPr>
        <w:spacing w:before="120" w:after="0"/>
        <w:jc w:val="both"/>
        <w:rPr>
          <w:rFonts w:ascii="Roboto" w:hAnsi="Roboto" w:cstheme="minorHAnsi"/>
        </w:rPr>
      </w:pPr>
      <w:r w:rsidRPr="00DB3A7C">
        <w:rPr>
          <w:rFonts w:ascii="Roboto" w:hAnsi="Roboto" w:cstheme="minorHAnsi"/>
        </w:rPr>
        <w:t>with</w:t>
      </w:r>
    </w:p>
    <w:p w14:paraId="7548CB93" w14:textId="77777777" w:rsidR="00DB3A7C" w:rsidRPr="00DB3A7C" w:rsidRDefault="00DB3A7C" w:rsidP="00DB3A7C">
      <w:pPr>
        <w:spacing w:before="100" w:beforeAutospacing="1" w:after="100" w:afterAutospacing="1"/>
        <w:jc w:val="both"/>
        <w:rPr>
          <w:rFonts w:ascii="Roboto" w:hAnsi="Roboto" w:cstheme="minorHAnsi"/>
        </w:rPr>
      </w:pPr>
      <m:oMathPara>
        <m:oMathParaPr>
          <m:jc m:val="left"/>
        </m:oMathParaPr>
        <m:oMath>
          <m:r>
            <w:rPr>
              <w:rFonts w:ascii="Cambria Math" w:hAnsi="Cambria Math" w:cstheme="minorHAnsi"/>
            </w:rPr>
            <m:t>α=</m:t>
          </m:r>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1   if  ACP</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min</m:t>
                      </m:r>
                    </m:sub>
                  </m:sSub>
                  <m:r>
                    <w:rPr>
                      <w:rFonts w:ascii="Cambria Math" w:hAnsi="Cambria Math" w:cstheme="minorHAnsi"/>
                    </w:rPr>
                    <m:t>-ACP</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worst</m:t>
                      </m:r>
                    </m:sub>
                  </m:sSub>
                  <m:r>
                    <w:rPr>
                      <w:rFonts w:ascii="Cambria Math" w:hAnsi="Cambria Math" w:cstheme="minorHAnsi"/>
                    </w:rPr>
                    <m:t>&amp;≤0</m:t>
                  </m:r>
                </m:e>
                <m:e>
                  <m:r>
                    <w:rPr>
                      <w:rFonts w:ascii="Cambria Math" w:hAnsi="Cambria Math" w:cstheme="minorHAnsi"/>
                    </w:rPr>
                    <m:t>0   if  ACP</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min</m:t>
                      </m:r>
                    </m:sub>
                  </m:sSub>
                  <m:r>
                    <w:rPr>
                      <w:rFonts w:ascii="Cambria Math" w:hAnsi="Cambria Math" w:cstheme="minorHAnsi"/>
                    </w:rPr>
                    <m:t>-ACP</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worst</m:t>
                      </m:r>
                    </m:sub>
                  </m:sSub>
                  <m:r>
                    <w:rPr>
                      <w:rFonts w:ascii="Cambria Math" w:hAnsi="Cambria Math" w:cstheme="minorHAnsi"/>
                    </w:rPr>
                    <m:t>&gt;0</m:t>
                  </m:r>
                </m:e>
              </m:eqArr>
            </m:e>
          </m:d>
        </m:oMath>
      </m:oMathPara>
    </w:p>
    <w:p w14:paraId="04B6C449" w14:textId="77777777" w:rsidR="00DB3A7C" w:rsidRPr="00DB3A7C" w:rsidRDefault="00DB3A7C" w:rsidP="00DB3A7C">
      <w:pPr>
        <w:pStyle w:val="Default"/>
        <w:spacing w:before="240"/>
        <w:jc w:val="both"/>
        <w:rPr>
          <w:rFonts w:ascii="Roboto" w:hAnsi="Roboto" w:cstheme="minorHAnsi"/>
          <w:sz w:val="22"/>
          <w:szCs w:val="22"/>
        </w:rPr>
      </w:pPr>
      <w:r w:rsidRPr="00DB3A7C">
        <w:rPr>
          <w:rFonts w:ascii="Roboto" w:hAnsi="Roboto" w:cstheme="minorHAnsi"/>
          <w:sz w:val="22"/>
          <w:szCs w:val="22"/>
        </w:rPr>
        <w:t xml:space="preserve">where </w:t>
      </w:r>
      <w:proofErr w:type="spellStart"/>
      <w:r w:rsidRPr="00DB3A7C">
        <w:rPr>
          <w:rFonts w:ascii="Roboto" w:hAnsi="Roboto" w:cstheme="minorHAnsi"/>
          <w:i/>
          <w:iCs/>
          <w:sz w:val="22"/>
          <w:szCs w:val="22"/>
        </w:rPr>
        <w:t>ACPR</w:t>
      </w:r>
      <w:r w:rsidRPr="00DB3A7C">
        <w:rPr>
          <w:rFonts w:ascii="Roboto" w:hAnsi="Roboto" w:cstheme="minorHAnsi"/>
          <w:i/>
          <w:iCs/>
          <w:sz w:val="22"/>
          <w:szCs w:val="22"/>
          <w:vertAlign w:val="subscript"/>
        </w:rPr>
        <w:t>min</w:t>
      </w:r>
      <w:proofErr w:type="spellEnd"/>
      <w:r w:rsidRPr="00DB3A7C">
        <w:rPr>
          <w:rFonts w:ascii="Roboto" w:hAnsi="Roboto" w:cstheme="minorHAnsi"/>
          <w:sz w:val="22"/>
          <w:szCs w:val="22"/>
        </w:rPr>
        <w:t xml:space="preserve"> is -45 dB if the signal consists of 2 channels, 1 channel or the [0,1,1,1,0] configuration, otherwise -40 </w:t>
      </w:r>
      <w:proofErr w:type="spellStart"/>
      <w:r w:rsidRPr="00DB3A7C">
        <w:rPr>
          <w:rFonts w:ascii="Roboto" w:hAnsi="Roboto" w:cstheme="minorHAnsi"/>
          <w:sz w:val="22"/>
          <w:szCs w:val="22"/>
        </w:rPr>
        <w:t>dB.</w:t>
      </w:r>
      <w:proofErr w:type="spellEnd"/>
      <w:r w:rsidRPr="00DB3A7C">
        <w:rPr>
          <w:rFonts w:ascii="Roboto" w:hAnsi="Roboto" w:cstheme="minorHAnsi"/>
          <w:sz w:val="22"/>
          <w:szCs w:val="22"/>
        </w:rPr>
        <w:t xml:space="preserve"> Additionally, </w:t>
      </w:r>
      <w:proofErr w:type="spellStart"/>
      <w:proofErr w:type="gramStart"/>
      <w:r w:rsidRPr="00DB3A7C">
        <w:rPr>
          <w:rFonts w:ascii="Roboto" w:hAnsi="Roboto" w:cstheme="minorHAnsi"/>
          <w:i/>
          <w:iCs/>
          <w:sz w:val="22"/>
          <w:szCs w:val="22"/>
        </w:rPr>
        <w:t>n</w:t>
      </w:r>
      <w:r w:rsidRPr="00DB3A7C">
        <w:rPr>
          <w:rFonts w:ascii="Roboto" w:hAnsi="Roboto" w:cstheme="minorHAnsi"/>
          <w:i/>
          <w:iCs/>
          <w:sz w:val="22"/>
          <w:szCs w:val="22"/>
          <w:vertAlign w:val="subscript"/>
        </w:rPr>
        <w:t>coeffs,max</w:t>
      </w:r>
      <w:proofErr w:type="spellEnd"/>
      <w:proofErr w:type="gramEnd"/>
      <w:r w:rsidRPr="00DB3A7C">
        <w:rPr>
          <w:rFonts w:ascii="Roboto" w:hAnsi="Roboto" w:cstheme="minorHAnsi"/>
          <w:i/>
          <w:sz w:val="22"/>
          <w:szCs w:val="22"/>
          <w:vertAlign w:val="subscript"/>
        </w:rPr>
        <w:t xml:space="preserve"> </w:t>
      </w:r>
      <w:r w:rsidRPr="00DB3A7C">
        <w:rPr>
          <w:rFonts w:ascii="Roboto" w:hAnsi="Roboto" w:cstheme="minorHAnsi"/>
          <w:sz w:val="22"/>
          <w:szCs w:val="22"/>
        </w:rPr>
        <w:t xml:space="preserve">is 50 if the DPD function operates with complex-valued coefficients, 200 if these coefficients are real and the signal consists of 2 channels or less. Otherwise, for more than 3 channels, </w:t>
      </w:r>
      <w:proofErr w:type="spellStart"/>
      <w:proofErr w:type="gramStart"/>
      <w:r w:rsidRPr="00DB3A7C">
        <w:rPr>
          <w:rFonts w:ascii="Roboto" w:hAnsi="Roboto" w:cstheme="minorHAnsi"/>
          <w:i/>
          <w:iCs/>
          <w:sz w:val="22"/>
          <w:szCs w:val="22"/>
        </w:rPr>
        <w:t>n</w:t>
      </w:r>
      <w:r w:rsidRPr="00DB3A7C">
        <w:rPr>
          <w:rFonts w:ascii="Roboto" w:hAnsi="Roboto" w:cstheme="minorHAnsi"/>
          <w:i/>
          <w:iCs/>
          <w:sz w:val="22"/>
          <w:szCs w:val="22"/>
          <w:vertAlign w:val="subscript"/>
        </w:rPr>
        <w:t>coeffs,max</w:t>
      </w:r>
      <w:proofErr w:type="spellEnd"/>
      <w:proofErr w:type="gramEnd"/>
      <w:r w:rsidRPr="00DB3A7C">
        <w:rPr>
          <w:rFonts w:ascii="Roboto" w:hAnsi="Roboto" w:cstheme="minorHAnsi"/>
          <w:sz w:val="22"/>
          <w:szCs w:val="22"/>
        </w:rPr>
        <w:t xml:space="preserve"> is 100 if the DPD coefficients are complex-valued or 400 if these are real-valued. Finally, </w:t>
      </w:r>
      <m:oMath>
        <m:r>
          <w:rPr>
            <w:rFonts w:ascii="Cambria Math" w:hAnsi="Cambria Math" w:cstheme="minorHAnsi"/>
            <w:sz w:val="22"/>
            <w:szCs w:val="22"/>
          </w:rPr>
          <m:t>EV</m:t>
        </m:r>
        <m:sSub>
          <m:sSubPr>
            <m:ctrlPr>
              <w:rPr>
                <w:rFonts w:ascii="Cambria Math" w:hAnsi="Cambria Math" w:cstheme="minorHAnsi"/>
                <w:sz w:val="22"/>
                <w:szCs w:val="22"/>
              </w:rPr>
            </m:ctrlPr>
          </m:sSubPr>
          <m:e>
            <m:r>
              <w:rPr>
                <w:rFonts w:ascii="Cambria Math" w:hAnsi="Cambria Math" w:cstheme="minorHAnsi"/>
                <w:sz w:val="22"/>
                <w:szCs w:val="22"/>
              </w:rPr>
              <m:t>M</m:t>
            </m:r>
          </m:e>
          <m:sub>
            <m:r>
              <w:rPr>
                <w:rFonts w:ascii="Cambria Math" w:hAnsi="Cambria Math" w:cstheme="minorHAnsi"/>
                <w:sz w:val="22"/>
                <w:szCs w:val="22"/>
              </w:rPr>
              <m:t>min</m:t>
            </m:r>
          </m:sub>
        </m:sSub>
        <m:r>
          <m:rPr>
            <m:sty m:val="p"/>
          </m:rPr>
          <w:rPr>
            <w:rFonts w:ascii="Cambria Math" w:hAnsi="Cambria Math" w:cstheme="minorHAnsi"/>
            <w:sz w:val="22"/>
            <w:szCs w:val="22"/>
          </w:rPr>
          <m:t>=1.5%</m:t>
        </m:r>
      </m:oMath>
      <w:r w:rsidRPr="00DB3A7C">
        <w:rPr>
          <w:rFonts w:ascii="Roboto" w:hAnsi="Roboto" w:cstheme="minorHAnsi"/>
          <w:sz w:val="22"/>
          <w:szCs w:val="22"/>
        </w:rPr>
        <w:t xml:space="preserve"> and </w:t>
      </w:r>
      <m:oMath>
        <m:sSub>
          <m:sSubPr>
            <m:ctrlPr>
              <w:rPr>
                <w:rFonts w:ascii="Cambria Math" w:hAnsi="Cambria Math" w:cstheme="minorHAnsi"/>
                <w:sz w:val="22"/>
                <w:szCs w:val="22"/>
              </w:rPr>
            </m:ctrlPr>
          </m:sSubPr>
          <m:e>
            <m:r>
              <w:rPr>
                <w:rFonts w:ascii="Cambria Math" w:hAnsi="Cambria Math" w:cstheme="minorHAnsi"/>
                <w:sz w:val="22"/>
                <w:szCs w:val="22"/>
              </w:rPr>
              <m:t>P</m:t>
            </m:r>
          </m:e>
          <m:sub>
            <m:r>
              <w:rPr>
                <w:rFonts w:ascii="Cambria Math" w:hAnsi="Cambria Math" w:cstheme="minorHAnsi"/>
                <w:sz w:val="22"/>
                <w:szCs w:val="22"/>
              </w:rPr>
              <m:t>min</m:t>
            </m:r>
          </m:sub>
        </m:sSub>
        <m:r>
          <m:rPr>
            <m:sty m:val="p"/>
          </m:rPr>
          <w:rPr>
            <w:rFonts w:ascii="Cambria Math" w:hAnsi="Cambria Math" w:cstheme="minorHAnsi"/>
            <w:sz w:val="22"/>
            <w:szCs w:val="22"/>
          </w:rPr>
          <m:t>=30 dBm</m:t>
        </m:r>
      </m:oMath>
      <w:r w:rsidRPr="00DB3A7C">
        <w:rPr>
          <w:rFonts w:ascii="Roboto" w:hAnsi="Roboto" w:cstheme="minorHAnsi"/>
          <w:sz w:val="22"/>
          <w:szCs w:val="22"/>
        </w:rPr>
        <w:t>.</w:t>
      </w:r>
    </w:p>
    <w:p w14:paraId="7294DDFD" w14:textId="77777777" w:rsidR="00DB3A7C" w:rsidRPr="00DB3A7C" w:rsidRDefault="00DB3A7C" w:rsidP="00DB3A7C">
      <w:pPr>
        <w:spacing w:before="100" w:beforeAutospacing="1" w:after="100" w:afterAutospacing="1"/>
        <w:jc w:val="both"/>
        <w:rPr>
          <w:rFonts w:ascii="Roboto" w:hAnsi="Roboto" w:cstheme="minorHAnsi"/>
          <w:color w:val="000000"/>
          <w:spacing w:val="5"/>
          <w:kern w:val="1"/>
          <w:lang w:eastAsia="zh-CN"/>
        </w:rPr>
      </w:pPr>
      <w:r w:rsidRPr="00DB3A7C">
        <w:rPr>
          <w:rFonts w:ascii="Roboto" w:hAnsi="Roboto" w:cstheme="minorHAnsi"/>
          <w:color w:val="000000"/>
          <w:spacing w:val="5"/>
          <w:kern w:val="1"/>
          <w:lang w:eastAsia="zh-CN"/>
        </w:rPr>
        <w:t xml:space="preserve">On the day of the competition at the IMS venue in San Francisco, the final test will be run three times with different signal configurations (unknown to contestants until the test). Your final SCORE will be the average of these three runs with varying channel configurations. </w:t>
      </w:r>
    </w:p>
    <w:p w14:paraId="0118430E" w14:textId="77777777" w:rsidR="00DB3A7C" w:rsidRPr="00DB3A7C" w:rsidRDefault="00DB3A7C" w:rsidP="00DB3A7C">
      <w:pPr>
        <w:rPr>
          <w:rFonts w:ascii="Roboto" w:hAnsi="Roboto"/>
        </w:rPr>
      </w:pPr>
    </w:p>
    <w:p w14:paraId="0000000E" w14:textId="77777777" w:rsidR="001C6B64" w:rsidRPr="00DB3A7C" w:rsidRDefault="005E404F">
      <w:pPr>
        <w:pStyle w:val="Heading1"/>
        <w:rPr>
          <w:rFonts w:ascii="Roboto" w:eastAsia="Roboto" w:hAnsi="Roboto" w:cs="Roboto"/>
        </w:rPr>
      </w:pPr>
      <w:r w:rsidRPr="00DB3A7C">
        <w:rPr>
          <w:rFonts w:ascii="Roboto" w:eastAsia="Roboto" w:hAnsi="Roboto" w:cs="Roboto"/>
        </w:rPr>
        <w:lastRenderedPageBreak/>
        <w:t>Name and number of supporting MTT-S Technical Committee</w:t>
      </w:r>
    </w:p>
    <w:p w14:paraId="0ED77D09" w14:textId="08F9F4A5" w:rsidR="001247C0" w:rsidRPr="00DB3A7C" w:rsidRDefault="001247C0" w:rsidP="001247C0">
      <w:pPr>
        <w:spacing w:before="120"/>
        <w:rPr>
          <w:rFonts w:ascii="Roboto" w:eastAsia="Roboto" w:hAnsi="Roboto" w:cs="Roboto"/>
        </w:rPr>
      </w:pPr>
      <w:r w:rsidRPr="00DB3A7C">
        <w:rPr>
          <w:rFonts w:ascii="Roboto" w:eastAsia="Roboto" w:hAnsi="Roboto" w:cs="Roboto"/>
        </w:rPr>
        <w:t xml:space="preserve">TC-15 RF/Mixed-Signal Integrated Circuits and Signal Processing Committee </w:t>
      </w:r>
    </w:p>
    <w:p w14:paraId="3A59342D" w14:textId="03C24A44" w:rsidR="007B3460" w:rsidRPr="00DB3A7C" w:rsidRDefault="001247C0">
      <w:pPr>
        <w:rPr>
          <w:rFonts w:ascii="Roboto" w:eastAsia="Roboto" w:hAnsi="Roboto" w:cs="Roboto"/>
        </w:rPr>
      </w:pPr>
      <w:r w:rsidRPr="00DB3A7C">
        <w:rPr>
          <w:rFonts w:ascii="Roboto" w:eastAsia="Roboto" w:hAnsi="Roboto" w:cs="Roboto"/>
        </w:rPr>
        <w:t>TC-12 Microwave High-Power Techniques Committee</w:t>
      </w:r>
      <w:r w:rsidR="001F467F" w:rsidRPr="00DB3A7C">
        <w:rPr>
          <w:rFonts w:ascii="Roboto" w:eastAsia="Roboto" w:hAnsi="Roboto" w:cs="Roboto"/>
          <w:color w:val="FF0000"/>
        </w:rPr>
        <w:t xml:space="preserve"> </w:t>
      </w:r>
    </w:p>
    <w:p w14:paraId="00000010" w14:textId="6993F124" w:rsidR="001C6B64" w:rsidRDefault="00C43122">
      <w:pPr>
        <w:pStyle w:val="Heading1"/>
        <w:rPr>
          <w:rFonts w:ascii="Roboto" w:eastAsia="Roboto" w:hAnsi="Roboto" w:cs="Roboto"/>
        </w:rPr>
      </w:pPr>
      <w:r>
        <w:rPr>
          <w:rFonts w:ascii="Roboto" w:eastAsia="Roboto" w:hAnsi="Roboto" w:cs="Roboto"/>
        </w:rPr>
        <w:t>Additional Awards</w:t>
      </w:r>
    </w:p>
    <w:p w14:paraId="15BB047B" w14:textId="7C3A71E8" w:rsidR="00C43122" w:rsidRPr="00603C1D" w:rsidRDefault="00C43122" w:rsidP="00C43122">
      <w:pPr>
        <w:spacing w:before="100" w:beforeAutospacing="1" w:after="0" w:line="240" w:lineRule="auto"/>
        <w:jc w:val="both"/>
        <w:rPr>
          <w:rFonts w:ascii="Times New Roman" w:eastAsia="Times New Roman" w:hAnsi="Times New Roman" w:cs="Times New Roman"/>
          <w:sz w:val="24"/>
          <w:szCs w:val="24"/>
        </w:rPr>
      </w:pPr>
      <w:r w:rsidRPr="00603C1D">
        <w:rPr>
          <w:rFonts w:ascii="Arial" w:eastAsia="Times New Roman" w:hAnsi="Arial" w:cs="Arial"/>
          <w:sz w:val="24"/>
          <w:szCs w:val="24"/>
        </w:rPr>
        <w:t xml:space="preserve">Rohde &amp; Schwarz is pleased to include an additional award to the 1st place team.  Through </w:t>
      </w:r>
      <w:r w:rsidR="00FC2601" w:rsidRPr="00603C1D">
        <w:rPr>
          <w:rFonts w:ascii="Arial" w:eastAsia="Times New Roman" w:hAnsi="Arial" w:cs="Arial"/>
          <w:sz w:val="24"/>
          <w:szCs w:val="24"/>
        </w:rPr>
        <w:t>its</w:t>
      </w:r>
      <w:r w:rsidRPr="00603C1D">
        <w:rPr>
          <w:rFonts w:ascii="Arial" w:eastAsia="Times New Roman" w:hAnsi="Arial" w:cs="Arial"/>
          <w:sz w:val="24"/>
          <w:szCs w:val="24"/>
        </w:rPr>
        <w:t xml:space="preserve"> Technology Academy, R&amp;S has developed a new IEEE-certified online course series called RF Engineering Essentials.</w:t>
      </w:r>
    </w:p>
    <w:p w14:paraId="33AB43E2" w14:textId="77777777" w:rsidR="00C43122" w:rsidRPr="00603C1D" w:rsidRDefault="00C43122" w:rsidP="00C43122">
      <w:pPr>
        <w:spacing w:before="100" w:beforeAutospacing="1" w:after="0" w:line="240" w:lineRule="auto"/>
        <w:jc w:val="both"/>
        <w:rPr>
          <w:rFonts w:ascii="Times New Roman" w:eastAsia="Times New Roman" w:hAnsi="Times New Roman" w:cs="Times New Roman"/>
          <w:sz w:val="24"/>
          <w:szCs w:val="24"/>
        </w:rPr>
      </w:pPr>
      <w:r w:rsidRPr="00603C1D">
        <w:rPr>
          <w:rFonts w:ascii="Arial" w:eastAsia="Times New Roman" w:hAnsi="Arial" w:cs="Arial"/>
          <w:b/>
          <w:bCs/>
          <w:sz w:val="24"/>
          <w:szCs w:val="24"/>
        </w:rPr>
        <w:t>What's Included?</w:t>
      </w:r>
    </w:p>
    <w:p w14:paraId="4C5813F6" w14:textId="77777777" w:rsidR="00C43122" w:rsidRPr="00603C1D" w:rsidRDefault="00C43122" w:rsidP="00C43122">
      <w:pPr>
        <w:numPr>
          <w:ilvl w:val="0"/>
          <w:numId w:val="10"/>
        </w:numPr>
        <w:tabs>
          <w:tab w:val="num" w:pos="180"/>
        </w:tabs>
        <w:spacing w:before="100" w:beforeAutospacing="1" w:after="0" w:line="240" w:lineRule="auto"/>
        <w:ind w:left="360"/>
        <w:jc w:val="both"/>
        <w:textAlignment w:val="center"/>
        <w:rPr>
          <w:rFonts w:ascii="Times New Roman" w:eastAsia="Times New Roman" w:hAnsi="Times New Roman" w:cs="Times New Roman"/>
          <w:sz w:val="24"/>
          <w:szCs w:val="24"/>
        </w:rPr>
      </w:pPr>
      <w:r w:rsidRPr="00603C1D">
        <w:rPr>
          <w:rFonts w:ascii="Arial" w:eastAsia="Times New Roman" w:hAnsi="Arial" w:cs="Arial"/>
          <w:sz w:val="24"/>
          <w:szCs w:val="24"/>
        </w:rPr>
        <w:t>7 courses covering a range of essential RF and microwave topics</w:t>
      </w:r>
      <w:r w:rsidRPr="00603C1D">
        <w:rPr>
          <w:rFonts w:ascii="Times New Roman" w:eastAsia="Times New Roman" w:hAnsi="Times New Roman" w:cs="Times New Roman"/>
          <w:sz w:val="24"/>
          <w:szCs w:val="24"/>
        </w:rPr>
        <w:t xml:space="preserve"> </w:t>
      </w:r>
    </w:p>
    <w:p w14:paraId="6A029C8E" w14:textId="77777777" w:rsidR="00C43122" w:rsidRPr="00603C1D" w:rsidRDefault="00C43122" w:rsidP="00C43122">
      <w:pPr>
        <w:numPr>
          <w:ilvl w:val="0"/>
          <w:numId w:val="10"/>
        </w:numPr>
        <w:tabs>
          <w:tab w:val="num" w:pos="180"/>
        </w:tabs>
        <w:spacing w:before="100" w:beforeAutospacing="1" w:after="0" w:line="240" w:lineRule="auto"/>
        <w:ind w:left="360"/>
        <w:jc w:val="both"/>
        <w:textAlignment w:val="center"/>
        <w:rPr>
          <w:rFonts w:ascii="Times New Roman" w:eastAsia="Times New Roman" w:hAnsi="Times New Roman" w:cs="Times New Roman"/>
          <w:sz w:val="24"/>
          <w:szCs w:val="24"/>
        </w:rPr>
      </w:pPr>
      <w:r w:rsidRPr="00603C1D">
        <w:rPr>
          <w:rFonts w:ascii="Arial" w:eastAsia="Times New Roman" w:hAnsi="Arial" w:cs="Arial"/>
          <w:sz w:val="24"/>
          <w:szCs w:val="24"/>
        </w:rPr>
        <w:t>Unlimited individual access to all course content on-demand 24/7 for 365 days</w:t>
      </w:r>
      <w:r w:rsidRPr="00603C1D">
        <w:rPr>
          <w:rFonts w:ascii="Times New Roman" w:eastAsia="Times New Roman" w:hAnsi="Times New Roman" w:cs="Times New Roman"/>
          <w:sz w:val="24"/>
          <w:szCs w:val="24"/>
        </w:rPr>
        <w:t xml:space="preserve"> </w:t>
      </w:r>
    </w:p>
    <w:p w14:paraId="013CEBC6" w14:textId="77777777" w:rsidR="00C43122" w:rsidRPr="00603C1D" w:rsidRDefault="00C43122" w:rsidP="00C43122">
      <w:pPr>
        <w:numPr>
          <w:ilvl w:val="0"/>
          <w:numId w:val="10"/>
        </w:numPr>
        <w:tabs>
          <w:tab w:val="num" w:pos="180"/>
        </w:tabs>
        <w:spacing w:before="100" w:beforeAutospacing="1" w:after="0" w:line="240" w:lineRule="auto"/>
        <w:ind w:left="360"/>
        <w:jc w:val="both"/>
        <w:textAlignment w:val="center"/>
        <w:rPr>
          <w:rFonts w:ascii="Times New Roman" w:eastAsia="Times New Roman" w:hAnsi="Times New Roman" w:cs="Times New Roman"/>
          <w:sz w:val="24"/>
          <w:szCs w:val="24"/>
        </w:rPr>
      </w:pPr>
      <w:r w:rsidRPr="00603C1D">
        <w:rPr>
          <w:rFonts w:ascii="Arial" w:eastAsia="Times New Roman" w:hAnsi="Arial" w:cs="Arial"/>
          <w:sz w:val="24"/>
          <w:szCs w:val="24"/>
        </w:rPr>
        <w:t>IEEE Certificate of Completion</w:t>
      </w:r>
      <w:r w:rsidRPr="00603C1D">
        <w:rPr>
          <w:rFonts w:ascii="Times New Roman" w:eastAsia="Times New Roman" w:hAnsi="Times New Roman" w:cs="Times New Roman"/>
          <w:sz w:val="24"/>
          <w:szCs w:val="24"/>
        </w:rPr>
        <w:t xml:space="preserve"> </w:t>
      </w:r>
    </w:p>
    <w:p w14:paraId="192DCBE5" w14:textId="77777777" w:rsidR="00C43122" w:rsidRPr="00603C1D" w:rsidRDefault="00C43122" w:rsidP="00C43122">
      <w:pPr>
        <w:numPr>
          <w:ilvl w:val="0"/>
          <w:numId w:val="10"/>
        </w:numPr>
        <w:tabs>
          <w:tab w:val="num" w:pos="180"/>
        </w:tabs>
        <w:spacing w:before="100" w:beforeAutospacing="1" w:after="0" w:line="240" w:lineRule="auto"/>
        <w:ind w:left="360"/>
        <w:jc w:val="both"/>
        <w:textAlignment w:val="center"/>
        <w:rPr>
          <w:rFonts w:ascii="Times New Roman" w:eastAsia="Times New Roman" w:hAnsi="Times New Roman" w:cs="Times New Roman"/>
          <w:sz w:val="24"/>
          <w:szCs w:val="24"/>
        </w:rPr>
      </w:pPr>
      <w:r w:rsidRPr="00603C1D">
        <w:rPr>
          <w:rFonts w:ascii="Arial" w:eastAsia="Times New Roman" w:hAnsi="Arial" w:cs="Arial"/>
          <w:sz w:val="24"/>
          <w:szCs w:val="24"/>
        </w:rPr>
        <w:t>Time needed to complete: approximately 10.5 hours</w:t>
      </w:r>
      <w:r w:rsidRPr="00603C1D">
        <w:rPr>
          <w:rFonts w:ascii="Times New Roman" w:eastAsia="Times New Roman" w:hAnsi="Times New Roman" w:cs="Times New Roman"/>
          <w:sz w:val="24"/>
          <w:szCs w:val="24"/>
        </w:rPr>
        <w:t xml:space="preserve"> </w:t>
      </w:r>
    </w:p>
    <w:p w14:paraId="016C545B" w14:textId="2E9415AD" w:rsidR="00C43122" w:rsidRPr="00603C1D" w:rsidRDefault="00C43122" w:rsidP="00C43122">
      <w:pPr>
        <w:spacing w:before="100" w:beforeAutospacing="1" w:after="0" w:line="240" w:lineRule="auto"/>
        <w:jc w:val="both"/>
        <w:rPr>
          <w:rFonts w:ascii="Times New Roman" w:eastAsia="Times New Roman" w:hAnsi="Times New Roman" w:cs="Times New Roman"/>
          <w:sz w:val="24"/>
          <w:szCs w:val="24"/>
        </w:rPr>
      </w:pPr>
      <w:r w:rsidRPr="00603C1D">
        <w:rPr>
          <w:rFonts w:ascii="Arial" w:eastAsia="Times New Roman" w:hAnsi="Arial" w:cs="Arial"/>
          <w:sz w:val="24"/>
          <w:szCs w:val="24"/>
        </w:rPr>
        <w:t> </w:t>
      </w:r>
      <w:r w:rsidRPr="00603C1D">
        <w:rPr>
          <w:rFonts w:ascii="Arial" w:eastAsia="Times New Roman" w:hAnsi="Arial" w:cs="Arial"/>
          <w:b/>
          <w:bCs/>
          <w:sz w:val="24"/>
          <w:szCs w:val="24"/>
        </w:rPr>
        <w:t>Technical Level</w:t>
      </w:r>
    </w:p>
    <w:p w14:paraId="33ECD447" w14:textId="77777777" w:rsidR="00C43122" w:rsidRPr="00603C1D" w:rsidRDefault="00C43122" w:rsidP="00C43122">
      <w:pPr>
        <w:spacing w:before="100" w:beforeAutospacing="1" w:after="0" w:line="240" w:lineRule="auto"/>
        <w:jc w:val="both"/>
        <w:rPr>
          <w:rFonts w:ascii="Times New Roman" w:eastAsia="Times New Roman" w:hAnsi="Times New Roman" w:cs="Times New Roman"/>
          <w:sz w:val="24"/>
          <w:szCs w:val="24"/>
        </w:rPr>
      </w:pPr>
      <w:r w:rsidRPr="00603C1D">
        <w:rPr>
          <w:rFonts w:ascii="Arial" w:eastAsia="Times New Roman" w:hAnsi="Arial" w:cs="Arial"/>
          <w:sz w:val="24"/>
          <w:szCs w:val="24"/>
        </w:rPr>
        <w:t>While no formal prerequisites are required, students will benefit from a basic technical background. The course presents complex RF concepts without heavy mathematical treatment, making it accessible to those with fundamental technical knowledge and a willingness to learn specialized RF terminology and principles.</w:t>
      </w:r>
    </w:p>
    <w:p w14:paraId="3962C912" w14:textId="484FF4AA" w:rsidR="00C43122" w:rsidRPr="00603C1D" w:rsidRDefault="00C43122" w:rsidP="00C43122">
      <w:pPr>
        <w:spacing w:before="100" w:beforeAutospacing="1" w:after="0" w:line="240" w:lineRule="auto"/>
        <w:jc w:val="both"/>
        <w:rPr>
          <w:rFonts w:ascii="Times New Roman" w:eastAsia="Times New Roman" w:hAnsi="Times New Roman" w:cs="Times New Roman"/>
          <w:sz w:val="24"/>
          <w:szCs w:val="24"/>
        </w:rPr>
      </w:pPr>
      <w:r w:rsidRPr="00603C1D">
        <w:rPr>
          <w:rFonts w:ascii="Arial" w:eastAsia="Times New Roman" w:hAnsi="Arial" w:cs="Arial"/>
          <w:sz w:val="24"/>
          <w:szCs w:val="24"/>
        </w:rPr>
        <w:t>Rohde &amp; Schwarz will award up to four course vouchers to the 1st place team which provide free access to the course material (valued at $1500 per student).</w:t>
      </w:r>
    </w:p>
    <w:p w14:paraId="13666B8C" w14:textId="77777777" w:rsidR="00C43122" w:rsidRPr="00C43122" w:rsidRDefault="00C43122" w:rsidP="00C43122"/>
    <w:p w14:paraId="75DC252C" w14:textId="77777777" w:rsidR="00855708" w:rsidRDefault="00855708" w:rsidP="00855708">
      <w:pPr>
        <w:pStyle w:val="Heading1"/>
        <w:rPr>
          <w:rFonts w:ascii="Roboto" w:eastAsia="Roboto" w:hAnsi="Roboto" w:cs="Roboto"/>
        </w:rPr>
      </w:pPr>
      <w:r w:rsidRPr="00DB3A7C">
        <w:rPr>
          <w:rFonts w:ascii="Roboto" w:eastAsia="Roboto" w:hAnsi="Roboto" w:cs="Roboto"/>
        </w:rPr>
        <w:t>Contact information</w:t>
      </w:r>
    </w:p>
    <w:p w14:paraId="5049333E" w14:textId="6434C1BA" w:rsidR="004328E3" w:rsidRPr="00DB3A7C" w:rsidRDefault="004328E3" w:rsidP="004328E3">
      <w:pPr>
        <w:spacing w:before="120"/>
        <w:rPr>
          <w:rFonts w:ascii="Roboto" w:eastAsia="Roboto" w:hAnsi="Roboto" w:cs="Roboto"/>
        </w:rPr>
      </w:pPr>
      <w:r w:rsidRPr="00DB3A7C">
        <w:rPr>
          <w:rFonts w:ascii="Roboto" w:eastAsia="Roboto" w:hAnsi="Roboto" w:cs="Roboto"/>
        </w:rPr>
        <w:t xml:space="preserve">Prof. Pere L. Gilabert, </w:t>
      </w:r>
      <w:r w:rsidR="006D1973" w:rsidRPr="00DB3A7C">
        <w:rPr>
          <w:rFonts w:ascii="Roboto" w:eastAsia="Roboto" w:hAnsi="Roboto" w:cs="Roboto"/>
        </w:rPr>
        <w:t>pere.lluis.gilabert</w:t>
      </w:r>
      <w:r w:rsidRPr="00DB3A7C">
        <w:rPr>
          <w:rFonts w:ascii="Roboto" w:eastAsia="Roboto" w:hAnsi="Roboto" w:cs="Roboto"/>
        </w:rPr>
        <w:t>@upc.edu (+34) 934137211</w:t>
      </w:r>
    </w:p>
    <w:p w14:paraId="233FAA51" w14:textId="77777777" w:rsidR="004328E3" w:rsidRPr="00DB3A7C" w:rsidRDefault="004328E3" w:rsidP="004328E3">
      <w:pPr>
        <w:rPr>
          <w:rFonts w:ascii="Roboto" w:eastAsia="Roboto" w:hAnsi="Roboto" w:cs="Roboto"/>
        </w:rPr>
      </w:pPr>
      <w:r w:rsidRPr="00DB3A7C">
        <w:rPr>
          <w:rFonts w:ascii="Roboto" w:eastAsia="Roboto" w:hAnsi="Roboto" w:cs="Roboto"/>
        </w:rPr>
        <w:t xml:space="preserve">Prof. Gabriel Montoro, gabriel.montoro@upc.edu, (+34) 934137118 </w:t>
      </w:r>
    </w:p>
    <w:p w14:paraId="27DEF76D" w14:textId="77777777" w:rsidR="004328E3" w:rsidRPr="00DB3A7C" w:rsidRDefault="004328E3" w:rsidP="004328E3">
      <w:pPr>
        <w:rPr>
          <w:rFonts w:ascii="Roboto" w:eastAsia="Roboto" w:hAnsi="Roboto" w:cs="Roboto"/>
        </w:rPr>
      </w:pPr>
      <w:r w:rsidRPr="00DB3A7C">
        <w:rPr>
          <w:rFonts w:ascii="Roboto" w:eastAsia="Roboto" w:hAnsi="Roboto" w:cs="Roboto"/>
        </w:rPr>
        <w:t>Mr. Hermann Boss, hermann.boss@rohde-schwarz.com, (+49) 89412913606</w:t>
      </w:r>
    </w:p>
    <w:p w14:paraId="2E6E9D8A" w14:textId="77777777" w:rsidR="00B8357B" w:rsidRPr="00DB3A7C" w:rsidRDefault="00B8357B">
      <w:pPr>
        <w:rPr>
          <w:rFonts w:ascii="Roboto" w:eastAsia="Roboto" w:hAnsi="Roboto" w:cs="Roboto"/>
        </w:rPr>
      </w:pPr>
    </w:p>
    <w:sectPr w:rsidR="00B8357B" w:rsidRPr="00DB3A7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E1E3" w14:textId="77777777" w:rsidR="00B25CE3" w:rsidRDefault="00B25CE3">
      <w:pPr>
        <w:spacing w:after="0" w:line="240" w:lineRule="auto"/>
      </w:pPr>
      <w:r>
        <w:separator/>
      </w:r>
    </w:p>
  </w:endnote>
  <w:endnote w:type="continuationSeparator" w:id="0">
    <w:p w14:paraId="6387FBBA" w14:textId="77777777" w:rsidR="00B25CE3" w:rsidRDefault="00B2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1C6B64" w:rsidRDefault="001C6B6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1C6B64" w:rsidRDefault="001C6B6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1C6B64" w:rsidRDefault="001C6B6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C839" w14:textId="77777777" w:rsidR="00B25CE3" w:rsidRDefault="00B25CE3">
      <w:pPr>
        <w:spacing w:after="0" w:line="240" w:lineRule="auto"/>
      </w:pPr>
      <w:r>
        <w:separator/>
      </w:r>
    </w:p>
  </w:footnote>
  <w:footnote w:type="continuationSeparator" w:id="0">
    <w:p w14:paraId="196E4DD6" w14:textId="77777777" w:rsidR="00B25CE3" w:rsidRDefault="00B25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2E8F0048" w:rsidR="001C6B64" w:rsidRDefault="00FC2601">
    <w:pPr>
      <w:pBdr>
        <w:top w:val="nil"/>
        <w:left w:val="nil"/>
        <w:bottom w:val="nil"/>
        <w:right w:val="nil"/>
        <w:between w:val="nil"/>
      </w:pBdr>
      <w:tabs>
        <w:tab w:val="center" w:pos="4513"/>
        <w:tab w:val="right" w:pos="9026"/>
      </w:tabs>
      <w:spacing w:after="0" w:line="240" w:lineRule="auto"/>
      <w:rPr>
        <w:color w:val="000000"/>
      </w:rPr>
    </w:pPr>
    <w:r w:rsidRPr="00FC2601">
      <w:rPr>
        <w:noProof/>
        <w:color w:val="000000"/>
        <w:lang w:val="de-DE"/>
      </w:rPr>
      <mc:AlternateContent>
        <mc:Choice Requires="wps">
          <w:drawing>
            <wp:anchor distT="0" distB="0" distL="114300" distR="114300" simplePos="0" relativeHeight="251663360" behindDoc="0" locked="1" layoutInCell="1" allowOverlap="1" wp14:anchorId="3F0A862D" wp14:editId="11CA32C9">
              <wp:simplePos x="0" y="0"/>
              <wp:positionH relativeFrom="margin">
                <wp:align>left</wp:align>
              </wp:positionH>
              <wp:positionV relativeFrom="page">
                <wp:posOffset>180340</wp:posOffset>
              </wp:positionV>
              <wp:extent cx="5767200" cy="327600"/>
              <wp:effectExtent l="0" t="0" r="15240" b="8890"/>
              <wp:wrapNone/>
              <wp:docPr id="203178924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551800172"/>
                          </w:sdtPr>
                          <w:sdtEndPr/>
                          <w:sdtContent>
                            <w:p w14:paraId="3C9524EC" w14:textId="478F53BF" w:rsidR="00FC2601" w:rsidRPr="00A11327" w:rsidRDefault="00FC2601"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F0A862D"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1551800172"/>
                    </w:sdtPr>
                    <w:sdtContent>
                      <w:p w14:paraId="3C9524EC" w14:textId="478F53BF" w:rsidR="00FC2601" w:rsidRPr="00A11327" w:rsidRDefault="00FC2601"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31367640" w:rsidR="001C6B64" w:rsidRDefault="00FC2601">
    <w:pPr>
      <w:pBdr>
        <w:top w:val="nil"/>
        <w:left w:val="nil"/>
        <w:bottom w:val="nil"/>
        <w:right w:val="nil"/>
        <w:between w:val="nil"/>
      </w:pBdr>
      <w:tabs>
        <w:tab w:val="center" w:pos="4513"/>
        <w:tab w:val="right" w:pos="9026"/>
      </w:tabs>
      <w:spacing w:after="0" w:line="240" w:lineRule="auto"/>
      <w:rPr>
        <w:color w:val="000000"/>
      </w:rPr>
    </w:pPr>
    <w:r w:rsidRPr="00FC2601">
      <w:rPr>
        <w:noProof/>
        <w:color w:val="000000"/>
        <w:lang w:val="de-DE"/>
      </w:rPr>
      <mc:AlternateContent>
        <mc:Choice Requires="wps">
          <w:drawing>
            <wp:anchor distT="0" distB="0" distL="114300" distR="114300" simplePos="0" relativeHeight="251659264" behindDoc="0" locked="1" layoutInCell="1" allowOverlap="1" wp14:anchorId="116338B0" wp14:editId="26827DB3">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EndPr/>
                          <w:sdtContent>
                            <w:p w14:paraId="102C3BDF" w14:textId="29A9F7F8" w:rsidR="00FC2601" w:rsidRPr="00A11327" w:rsidRDefault="00FC2601"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16338B0"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405876909"/>
                    </w:sdtPr>
                    <w:sdtContent>
                      <w:p w14:paraId="102C3BDF" w14:textId="29A9F7F8" w:rsidR="00FC2601" w:rsidRPr="00A11327" w:rsidRDefault="00FC2601"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F931501" w:rsidR="001C6B64" w:rsidRDefault="00FC2601">
    <w:pPr>
      <w:pBdr>
        <w:top w:val="nil"/>
        <w:left w:val="nil"/>
        <w:bottom w:val="nil"/>
        <w:right w:val="nil"/>
        <w:between w:val="nil"/>
      </w:pBdr>
      <w:tabs>
        <w:tab w:val="center" w:pos="4513"/>
        <w:tab w:val="right" w:pos="9026"/>
      </w:tabs>
      <w:spacing w:after="0" w:line="240" w:lineRule="auto"/>
      <w:rPr>
        <w:color w:val="000000"/>
      </w:rPr>
    </w:pPr>
    <w:r w:rsidRPr="00FC2601">
      <w:rPr>
        <w:noProof/>
        <w:color w:val="000000"/>
        <w:lang w:val="de-DE"/>
      </w:rPr>
      <mc:AlternateContent>
        <mc:Choice Requires="wps">
          <w:drawing>
            <wp:anchor distT="0" distB="0" distL="114300" distR="114300" simplePos="0" relativeHeight="251661312" behindDoc="0" locked="1" layoutInCell="1" allowOverlap="1" wp14:anchorId="4899BAAD" wp14:editId="4C9B6DAB">
              <wp:simplePos x="0" y="0"/>
              <wp:positionH relativeFrom="margin">
                <wp:align>left</wp:align>
              </wp:positionH>
              <wp:positionV relativeFrom="page">
                <wp:posOffset>180340</wp:posOffset>
              </wp:positionV>
              <wp:extent cx="5767200" cy="327600"/>
              <wp:effectExtent l="0" t="0" r="15240" b="8890"/>
              <wp:wrapNone/>
              <wp:docPr id="98802809"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202053188"/>
                          </w:sdtPr>
                          <w:sdtEndPr/>
                          <w:sdtContent>
                            <w:p w14:paraId="03654B39" w14:textId="26ADB776" w:rsidR="00FC2601" w:rsidRPr="00A11327" w:rsidRDefault="00FC2601"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899BAAD"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202053188"/>
                    </w:sdtPr>
                    <w:sdtContent>
                      <w:p w14:paraId="03654B39" w14:textId="26ADB776" w:rsidR="00FC2601" w:rsidRPr="00A11327" w:rsidRDefault="00FC2601"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0BC1"/>
    <w:multiLevelType w:val="hybridMultilevel"/>
    <w:tmpl w:val="1D7096D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40819"/>
    <w:multiLevelType w:val="multilevel"/>
    <w:tmpl w:val="A37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A488C"/>
    <w:multiLevelType w:val="multilevel"/>
    <w:tmpl w:val="CAD25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C362E"/>
    <w:multiLevelType w:val="hybridMultilevel"/>
    <w:tmpl w:val="72DA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D29A1"/>
    <w:multiLevelType w:val="hybridMultilevel"/>
    <w:tmpl w:val="3718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E7BBF"/>
    <w:multiLevelType w:val="multilevel"/>
    <w:tmpl w:val="2CEA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D714D"/>
    <w:multiLevelType w:val="hybridMultilevel"/>
    <w:tmpl w:val="D9D422D6"/>
    <w:lvl w:ilvl="0" w:tplc="01AA2C96">
      <w:start w:val="3"/>
      <w:numFmt w:val="bullet"/>
      <w:lvlText w:val=""/>
      <w:lvlJc w:val="left"/>
      <w:pPr>
        <w:ind w:left="720" w:hanging="360"/>
      </w:pPr>
      <w:rPr>
        <w:rFonts w:ascii="Symbol" w:eastAsiaTheme="minorHAnsi" w:hAnsi="Symbol"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A66D3"/>
    <w:multiLevelType w:val="multilevel"/>
    <w:tmpl w:val="E08AACD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 w15:restartNumberingAfterBreak="0">
    <w:nsid w:val="6B607DA1"/>
    <w:multiLevelType w:val="multilevel"/>
    <w:tmpl w:val="87A8BD9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3722ABD"/>
    <w:multiLevelType w:val="hybridMultilevel"/>
    <w:tmpl w:val="8B8E6504"/>
    <w:lvl w:ilvl="0" w:tplc="C4240E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6"/>
  </w:num>
  <w:num w:numId="5">
    <w:abstractNumId w:val="4"/>
  </w:num>
  <w:num w:numId="6">
    <w:abstractNumId w:val="8"/>
  </w:num>
  <w:num w:numId="7">
    <w:abstractNumId w:val="5"/>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64"/>
    <w:rsid w:val="00001A63"/>
    <w:rsid w:val="001247C0"/>
    <w:rsid w:val="0013112F"/>
    <w:rsid w:val="00183AE8"/>
    <w:rsid w:val="001C6B64"/>
    <w:rsid w:val="001E4002"/>
    <w:rsid w:val="001F467F"/>
    <w:rsid w:val="00214D96"/>
    <w:rsid w:val="00215F4F"/>
    <w:rsid w:val="00216E7B"/>
    <w:rsid w:val="0031099B"/>
    <w:rsid w:val="00331560"/>
    <w:rsid w:val="00345715"/>
    <w:rsid w:val="004328E3"/>
    <w:rsid w:val="005454CE"/>
    <w:rsid w:val="0057215F"/>
    <w:rsid w:val="005E404F"/>
    <w:rsid w:val="00603C1D"/>
    <w:rsid w:val="00627394"/>
    <w:rsid w:val="00693D28"/>
    <w:rsid w:val="006B1F3F"/>
    <w:rsid w:val="006D1973"/>
    <w:rsid w:val="007A0F6A"/>
    <w:rsid w:val="007B3460"/>
    <w:rsid w:val="007F5245"/>
    <w:rsid w:val="0083213D"/>
    <w:rsid w:val="008366FE"/>
    <w:rsid w:val="00855708"/>
    <w:rsid w:val="00A26978"/>
    <w:rsid w:val="00A3397C"/>
    <w:rsid w:val="00AA324F"/>
    <w:rsid w:val="00AE3B2A"/>
    <w:rsid w:val="00B25CE3"/>
    <w:rsid w:val="00B36383"/>
    <w:rsid w:val="00B8357B"/>
    <w:rsid w:val="00BF58A2"/>
    <w:rsid w:val="00C43122"/>
    <w:rsid w:val="00C43173"/>
    <w:rsid w:val="00D468D8"/>
    <w:rsid w:val="00DB3A7C"/>
    <w:rsid w:val="00EF2F39"/>
    <w:rsid w:val="00FC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4746"/>
  <w15:docId w15:val="{1E23123F-833E-474A-B7D2-E406188F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2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A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1213"/>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C2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260"/>
  </w:style>
  <w:style w:type="paragraph" w:styleId="Footer">
    <w:name w:val="footer"/>
    <w:basedOn w:val="Normal"/>
    <w:link w:val="FooterChar"/>
    <w:uiPriority w:val="99"/>
    <w:unhideWhenUsed/>
    <w:rsid w:val="008C2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260"/>
  </w:style>
  <w:style w:type="character" w:customStyle="1" w:styleId="TitleChar">
    <w:name w:val="Title Char"/>
    <w:basedOn w:val="DefaultParagraphFont"/>
    <w:link w:val="Title"/>
    <w:uiPriority w:val="10"/>
    <w:rsid w:val="00FF1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FF121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F12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2A7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0634C"/>
    <w:rPr>
      <w:color w:val="0563C1" w:themeColor="hyperlink"/>
      <w:u w:val="single"/>
    </w:rPr>
  </w:style>
  <w:style w:type="character" w:styleId="UnresolvedMention">
    <w:name w:val="Unresolved Mention"/>
    <w:basedOn w:val="DefaultParagraphFont"/>
    <w:uiPriority w:val="99"/>
    <w:semiHidden/>
    <w:unhideWhenUsed/>
    <w:rsid w:val="0010634C"/>
    <w:rPr>
      <w:color w:val="605E5C"/>
      <w:shd w:val="clear" w:color="auto" w:fill="E1DFDD"/>
    </w:rPr>
  </w:style>
  <w:style w:type="paragraph" w:customStyle="1" w:styleId="Default">
    <w:name w:val="Default"/>
    <w:rsid w:val="004328E3"/>
    <w:pPr>
      <w:autoSpaceDE w:val="0"/>
      <w:autoSpaceDN w:val="0"/>
      <w:adjustRightInd w:val="0"/>
      <w:spacing w:after="200" w:line="276" w:lineRule="auto"/>
    </w:pPr>
    <w:rPr>
      <w:rFonts w:ascii="Times New Roman" w:eastAsia="Times New Roman" w:cs="Times New Roman"/>
      <w:color w:val="000000"/>
      <w:spacing w:val="5"/>
      <w:kern w:val="1"/>
      <w:sz w:val="24"/>
      <w:szCs w:val="24"/>
    </w:rPr>
  </w:style>
  <w:style w:type="paragraph" w:styleId="ListParagraph">
    <w:name w:val="List Paragraph"/>
    <w:basedOn w:val="Normal"/>
    <w:uiPriority w:val="34"/>
    <w:qFormat/>
    <w:rsid w:val="00345715"/>
    <w:pPr>
      <w:ind w:left="720"/>
      <w:contextualSpacing/>
    </w:pPr>
    <w:rPr>
      <w:rFonts w:asciiTheme="minorHAnsi" w:eastAsiaTheme="minorEastAsia" w:hAnsiTheme="minorHAnsi" w:cs="Times New Roman"/>
    </w:rPr>
  </w:style>
  <w:style w:type="character" w:styleId="BookTitle">
    <w:name w:val="Book Title"/>
    <w:basedOn w:val="DefaultParagraphFont"/>
    <w:uiPriority w:val="33"/>
    <w:qFormat/>
    <w:rsid w:val="00DB3A7C"/>
    <w:rPr>
      <w:b/>
      <w:bCs/>
      <w:i/>
      <w:iCs/>
      <w:spacing w:val="5"/>
    </w:rPr>
  </w:style>
  <w:style w:type="character" w:styleId="PlaceholderText">
    <w:name w:val="Placeholder Text"/>
    <w:basedOn w:val="DefaultParagraphFont"/>
    <w:uiPriority w:val="99"/>
    <w:unhideWhenUsed/>
    <w:rsid w:val="00FC2601"/>
    <w:rPr>
      <w:vanish/>
      <w:color w:val="AEB5BB"/>
    </w:rPr>
  </w:style>
  <w:style w:type="paragraph" w:styleId="NoSpacing">
    <w:name w:val="No Spacing"/>
    <w:basedOn w:val="Normal"/>
    <w:link w:val="NoSpacingChar"/>
    <w:uiPriority w:val="1"/>
    <w:qFormat/>
    <w:rsid w:val="00FC2601"/>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NoSpacingChar">
    <w:name w:val="No Spacing Char"/>
    <w:basedOn w:val="DefaultParagraphFont"/>
    <w:link w:val="NoSpacing"/>
    <w:uiPriority w:val="1"/>
    <w:rsid w:val="00FC2601"/>
    <w:rPr>
      <w:rFonts w:asciiTheme="minorHAnsi" w:eastAsiaTheme="minorHAnsi" w:hAnsiTheme="minorHAnsi" w:cstheme="minorBidi"/>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ms-ieee.org/2025SDC" TargetMode="External"/><Relationship Id="rId13" Type="http://schemas.openxmlformats.org/officeDocument/2006/relationships/hyperlink" Target="https://ieeexplore.ieee.org/document/812519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sc.upc.edu/en/files_pere_gml-1/instructions_dpd_sdc_ims202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c.upc.edu/en/files_pere_gml-1/upc_weblab_ims2025-user-dpd.zi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sc.upc.edu/en/remotelab/competition-detail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pdcompetition.com"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04XsqLDjuq6PpzAwfgoU1PZQ==">CgMxLjA4AHIhMWdSREdXeVRMNVh6TDlkODR4Zm9wUGRQTUVmNWxxWXRJ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6793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 Barmuta</dc:creator>
  <cp:lastModifiedBy>Pere Lluis Gilabert Pinal</cp:lastModifiedBy>
  <cp:revision>2</cp:revision>
  <dcterms:created xsi:type="dcterms:W3CDTF">2025-05-16T21:28:00Z</dcterms:created>
  <dcterms:modified xsi:type="dcterms:W3CDTF">2025-05-16T21:28:00Z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122db4-a595-414e-9ece-6adfb473e1a0_Enabled">
    <vt:lpwstr>true</vt:lpwstr>
  </property>
  <property fmtid="{D5CDD505-2E9C-101B-9397-08002B2CF9AE}" pid="3" name="MSIP_Label_76122db4-a595-414e-9ece-6adfb473e1a0_SetDate">
    <vt:lpwstr>2022-05-27T11:15:05Z</vt:lpwstr>
  </property>
  <property fmtid="{D5CDD505-2E9C-101B-9397-08002B2CF9AE}" pid="4" name="MSIP_Label_76122db4-a595-414e-9ece-6adfb473e1a0_Method">
    <vt:lpwstr>Standard</vt:lpwstr>
  </property>
  <property fmtid="{D5CDD505-2E9C-101B-9397-08002B2CF9AE}" pid="5" name="MSIP_Label_76122db4-a595-414e-9ece-6adfb473e1a0_Name">
    <vt:lpwstr>Internal</vt:lpwstr>
  </property>
  <property fmtid="{D5CDD505-2E9C-101B-9397-08002B2CF9AE}" pid="6" name="MSIP_Label_76122db4-a595-414e-9ece-6adfb473e1a0_SiteId">
    <vt:lpwstr>87ba1f9a-44cd-43a6-b008-6fdb45a5204e</vt:lpwstr>
  </property>
  <property fmtid="{D5CDD505-2E9C-101B-9397-08002B2CF9AE}" pid="7" name="MSIP_Label_76122db4-a595-414e-9ece-6adfb473e1a0_ActionId">
    <vt:lpwstr>ef2873c8-1150-4893-94ab-8b29b24d8830</vt:lpwstr>
  </property>
  <property fmtid="{D5CDD505-2E9C-101B-9397-08002B2CF9AE}" pid="8" name="MSIP_Label_76122db4-a595-414e-9ece-6adfb473e1a0_ContentBits">
    <vt:lpwstr>2</vt:lpwstr>
  </property>
  <property fmtid="{D5CDD505-2E9C-101B-9397-08002B2CF9AE}" pid="9" name="MSIP_Label_9764cdcd-3664-4d05-9615-7cbf65a4f0a8_Enabled">
    <vt:lpwstr>true</vt:lpwstr>
  </property>
  <property fmtid="{D5CDD505-2E9C-101B-9397-08002B2CF9AE}" pid="10" name="MSIP_Label_9764cdcd-3664-4d05-9615-7cbf65a4f0a8_SetDate">
    <vt:lpwstr>2025-05-16T15:00:02Z</vt:lpwstr>
  </property>
  <property fmtid="{D5CDD505-2E9C-101B-9397-08002B2CF9AE}" pid="11" name="MSIP_Label_9764cdcd-3664-4d05-9615-7cbf65a4f0a8_Method">
    <vt:lpwstr>Privileged</vt:lpwstr>
  </property>
  <property fmtid="{D5CDD505-2E9C-101B-9397-08002B2CF9AE}" pid="12" name="MSIP_Label_9764cdcd-3664-4d05-9615-7cbf65a4f0a8_Name">
    <vt:lpwstr>UNRESTRICTED</vt:lpwstr>
  </property>
  <property fmtid="{D5CDD505-2E9C-101B-9397-08002B2CF9AE}" pid="13" name="MSIP_Label_9764cdcd-3664-4d05-9615-7cbf65a4f0a8_SiteId">
    <vt:lpwstr>74bddbd9-705c-456e-aabd-99beb719a2b2</vt:lpwstr>
  </property>
  <property fmtid="{D5CDD505-2E9C-101B-9397-08002B2CF9AE}" pid="14" name="MSIP_Label_9764cdcd-3664-4d05-9615-7cbf65a4f0a8_ActionId">
    <vt:lpwstr>272d1457-7f49-4553-a3d1-bfa2be4e6582</vt:lpwstr>
  </property>
  <property fmtid="{D5CDD505-2E9C-101B-9397-08002B2CF9AE}" pid="15" name="MSIP_Label_9764cdcd-3664-4d05-9615-7cbf65a4f0a8_ContentBits">
    <vt:lpwstr>0</vt:lpwstr>
  </property>
</Properties>
</file>