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0B90" w14:textId="3A51A349" w:rsidR="00F85CF8" w:rsidRPr="006F2C03" w:rsidRDefault="00FD7464" w:rsidP="00FD7464">
      <w:pPr>
        <w:pStyle w:val="Title"/>
        <w:spacing w:after="0"/>
        <w:jc w:val="center"/>
        <w:rPr>
          <w:color w:val="000000"/>
          <w:sz w:val="40"/>
          <w:szCs w:val="40"/>
        </w:rPr>
      </w:pPr>
      <w:r>
        <w:rPr>
          <w:color w:val="000000"/>
          <w:sz w:val="40"/>
          <w:szCs w:val="40"/>
        </w:rPr>
        <w:t>SDC 5:</w:t>
      </w:r>
      <w:r w:rsidR="00B1611F" w:rsidRPr="006F2C03">
        <w:rPr>
          <w:color w:val="000000"/>
          <w:sz w:val="40"/>
          <w:szCs w:val="40"/>
        </w:rPr>
        <w:t xml:space="preserve"> </w:t>
      </w:r>
      <w:r>
        <w:rPr>
          <w:color w:val="000000"/>
          <w:sz w:val="40"/>
          <w:szCs w:val="40"/>
        </w:rPr>
        <w:t>Vital Sign Sensing Radar</w:t>
      </w:r>
    </w:p>
    <w:p w14:paraId="34DD4F08" w14:textId="39054AF0" w:rsidR="00B950CF" w:rsidRPr="006F2C03" w:rsidRDefault="00B950CF" w:rsidP="00FE27C5">
      <w:pPr>
        <w:rPr>
          <w:rFonts w:ascii="Times New Roman" w:hAnsi="Times New Roman"/>
        </w:rPr>
      </w:pPr>
    </w:p>
    <w:p w14:paraId="3E1E5646" w14:textId="46F44735" w:rsidR="00A931E1" w:rsidRPr="006F2C03" w:rsidRDefault="00A931E1" w:rsidP="00A931E1">
      <w:pPr>
        <w:pStyle w:val="Default"/>
        <w:numPr>
          <w:ilvl w:val="0"/>
          <w:numId w:val="2"/>
        </w:numPr>
        <w:spacing w:after="0"/>
        <w:jc w:val="both"/>
        <w:rPr>
          <w:rFonts w:hAnsi="Times New Roman"/>
        </w:rPr>
      </w:pPr>
      <w:r w:rsidRPr="006F2C03">
        <w:rPr>
          <w:rFonts w:hAnsi="Times New Roman"/>
        </w:rPr>
        <w:t>Technical Committee number and name:</w:t>
      </w:r>
    </w:p>
    <w:p w14:paraId="59CBC372" w14:textId="4FC19C4E" w:rsidR="00D2711B" w:rsidRPr="006F2C03" w:rsidRDefault="00895FAD" w:rsidP="004F61E7">
      <w:pPr>
        <w:pStyle w:val="Default"/>
        <w:spacing w:after="0"/>
        <w:ind w:left="720"/>
        <w:jc w:val="both"/>
        <w:rPr>
          <w:rFonts w:hAnsi="Times New Roman"/>
        </w:rPr>
      </w:pPr>
      <w:r w:rsidRPr="006F2C03">
        <w:rPr>
          <w:rFonts w:hAnsi="Times New Roman"/>
        </w:rPr>
        <w:t>TC-28 MTT Biological Effects and Medical Applications Committee</w:t>
      </w:r>
    </w:p>
    <w:p w14:paraId="7915E3D9" w14:textId="77777777" w:rsidR="00D2711B" w:rsidRPr="006F2C03" w:rsidRDefault="00D2711B" w:rsidP="00895FAD">
      <w:pPr>
        <w:pStyle w:val="Default"/>
        <w:spacing w:after="0"/>
        <w:ind w:left="720"/>
        <w:jc w:val="both"/>
        <w:rPr>
          <w:rFonts w:hAnsi="Times New Roman"/>
        </w:rPr>
      </w:pPr>
    </w:p>
    <w:p w14:paraId="57D2EA33" w14:textId="34BA8B93" w:rsidR="00D2711B" w:rsidRPr="006F2C03" w:rsidRDefault="00A931E1" w:rsidP="00D2711B">
      <w:pPr>
        <w:pStyle w:val="Default"/>
        <w:numPr>
          <w:ilvl w:val="0"/>
          <w:numId w:val="2"/>
        </w:numPr>
        <w:spacing w:after="0"/>
        <w:jc w:val="both"/>
        <w:rPr>
          <w:rFonts w:hAnsi="Times New Roman"/>
        </w:rPr>
      </w:pPr>
      <w:r w:rsidRPr="006F2C03">
        <w:rPr>
          <w:rFonts w:hAnsi="Times New Roman"/>
        </w:rPr>
        <w:t>D</w:t>
      </w:r>
      <w:r w:rsidR="00D2711B" w:rsidRPr="006F2C03">
        <w:rPr>
          <w:rFonts w:hAnsi="Times New Roman"/>
        </w:rPr>
        <w:t>escri</w:t>
      </w:r>
      <w:r w:rsidR="00FE27C5" w:rsidRPr="006F2C03">
        <w:rPr>
          <w:rFonts w:hAnsi="Times New Roman"/>
        </w:rPr>
        <w:t>ption of competition and rules</w:t>
      </w:r>
      <w:r w:rsidR="004B4EDF" w:rsidRPr="006F2C03">
        <w:rPr>
          <w:rFonts w:hAnsi="Times New Roman"/>
        </w:rPr>
        <w:t>:</w:t>
      </w:r>
    </w:p>
    <w:p w14:paraId="6B7288F8" w14:textId="011CDA26" w:rsidR="00E80529" w:rsidRPr="006F2C03" w:rsidRDefault="00307645" w:rsidP="00895FAD">
      <w:pPr>
        <w:pStyle w:val="Default"/>
        <w:spacing w:after="0"/>
        <w:ind w:left="720"/>
        <w:jc w:val="both"/>
        <w:rPr>
          <w:rFonts w:hAnsi="Times New Roman"/>
        </w:rPr>
      </w:pPr>
      <w:r w:rsidRPr="00307645">
        <w:rPr>
          <w:rFonts w:hAnsi="Times New Roman"/>
        </w:rPr>
        <w:t>This SDC aims to introduce students to vital sign sensing radars, which are open to all students registered at an educational institution. With the reference signals, participating teams are required to design, fabricate, and demonstrate a radar system that balances portability (power consumption, weight, and size), performance (accuracy and response time), and potential in practic</w:t>
      </w:r>
      <w:r w:rsidR="006462E1">
        <w:rPr>
          <w:rFonts w:hAnsi="Times New Roman"/>
        </w:rPr>
        <w:t>e</w:t>
      </w:r>
      <w:r w:rsidRPr="00307645">
        <w:rPr>
          <w:rFonts w:hAnsi="Times New Roman"/>
        </w:rPr>
        <w:t>.</w:t>
      </w:r>
    </w:p>
    <w:p w14:paraId="79BD6F20" w14:textId="77777777" w:rsidR="00A931E1" w:rsidRPr="006F2C03" w:rsidRDefault="00A931E1" w:rsidP="00895FAD">
      <w:pPr>
        <w:pStyle w:val="Default"/>
        <w:spacing w:after="0"/>
        <w:ind w:left="720"/>
        <w:jc w:val="both"/>
        <w:rPr>
          <w:rFonts w:hAnsi="Times New Roman"/>
        </w:rPr>
      </w:pPr>
    </w:p>
    <w:p w14:paraId="23FD9359" w14:textId="7494E65A" w:rsidR="00B1611F" w:rsidRPr="006F2C03" w:rsidRDefault="00567B42" w:rsidP="00567B42">
      <w:pPr>
        <w:pStyle w:val="Default"/>
        <w:numPr>
          <w:ilvl w:val="0"/>
          <w:numId w:val="2"/>
        </w:numPr>
        <w:spacing w:after="0"/>
        <w:jc w:val="both"/>
        <w:rPr>
          <w:rFonts w:hAnsi="Times New Roman"/>
        </w:rPr>
      </w:pPr>
      <w:r w:rsidRPr="006F2C03">
        <w:rPr>
          <w:rFonts w:hAnsi="Times New Roman"/>
        </w:rPr>
        <w:t>Contact names</w:t>
      </w:r>
      <w:r w:rsidR="00B1611F" w:rsidRPr="006F2C03">
        <w:rPr>
          <w:rFonts w:hAnsi="Times New Roman"/>
        </w:rPr>
        <w:t>, email address</w:t>
      </w:r>
      <w:r w:rsidRPr="006F2C03">
        <w:rPr>
          <w:rFonts w:hAnsi="Times New Roman"/>
        </w:rPr>
        <w:t>es</w:t>
      </w:r>
      <w:r w:rsidR="00B1611F" w:rsidRPr="006F2C03">
        <w:rPr>
          <w:rFonts w:hAnsi="Times New Roman"/>
        </w:rPr>
        <w:t>, and phone number</w:t>
      </w:r>
      <w:r w:rsidRPr="006F2C03">
        <w:rPr>
          <w:rFonts w:hAnsi="Times New Roman"/>
        </w:rPr>
        <w:t>s</w:t>
      </w:r>
      <w:r w:rsidR="00B1611F" w:rsidRPr="006F2C03">
        <w:rPr>
          <w:rFonts w:hAnsi="Times New Roman"/>
        </w:rPr>
        <w:t xml:space="preserve"> </w:t>
      </w:r>
      <w:r w:rsidRPr="006F2C03">
        <w:rPr>
          <w:rFonts w:hAnsi="Times New Roman"/>
        </w:rPr>
        <w:t>of competition organizers</w:t>
      </w:r>
      <w:r w:rsidR="004B4EDF" w:rsidRPr="006F2C03">
        <w:rPr>
          <w:rFonts w:hAnsi="Times New Roman"/>
        </w:rPr>
        <w:t>:</w:t>
      </w:r>
    </w:p>
    <w:p w14:paraId="5F56C0B6" w14:textId="605A5F2D" w:rsidR="008E796B" w:rsidRDefault="008E796B" w:rsidP="008E796B">
      <w:pPr>
        <w:pStyle w:val="Default"/>
        <w:spacing w:after="0"/>
        <w:ind w:firstLine="720"/>
        <w:jc w:val="both"/>
        <w:rPr>
          <w:rFonts w:hAnsi="Times New Roman"/>
        </w:rPr>
      </w:pPr>
      <w:r w:rsidRPr="006F2C03">
        <w:rPr>
          <w:rFonts w:hAnsi="Times New Roman"/>
        </w:rPr>
        <w:t>Prof. Chung-</w:t>
      </w:r>
      <w:proofErr w:type="spellStart"/>
      <w:r w:rsidRPr="006F2C03">
        <w:rPr>
          <w:rFonts w:hAnsi="Times New Roman"/>
        </w:rPr>
        <w:t>Tse</w:t>
      </w:r>
      <w:proofErr w:type="spellEnd"/>
      <w:r w:rsidRPr="006F2C03">
        <w:rPr>
          <w:rFonts w:hAnsi="Times New Roman"/>
        </w:rPr>
        <w:t xml:space="preserve"> Michael Wu, ctm.wu@rutgers.edu, </w:t>
      </w:r>
      <w:r>
        <w:rPr>
          <w:rFonts w:hAnsi="Times New Roman"/>
        </w:rPr>
        <w:t>1-</w:t>
      </w:r>
      <w:r w:rsidRPr="006F2C03">
        <w:rPr>
          <w:rFonts w:hAnsi="Times New Roman"/>
        </w:rPr>
        <w:t>848-445-5393</w:t>
      </w:r>
    </w:p>
    <w:p w14:paraId="29745227" w14:textId="6A51CDF3" w:rsidR="00D94864" w:rsidRPr="006F2C03" w:rsidRDefault="00D94864" w:rsidP="008E796B">
      <w:pPr>
        <w:pStyle w:val="Default"/>
        <w:spacing w:after="0"/>
        <w:ind w:firstLine="720"/>
        <w:jc w:val="both"/>
        <w:rPr>
          <w:rFonts w:hAnsi="Times New Roman"/>
        </w:rPr>
      </w:pPr>
      <w:r w:rsidRPr="006F2C03">
        <w:rPr>
          <w:rFonts w:hAnsi="Times New Roman"/>
        </w:rPr>
        <w:t>Prof. Fu-Kang Wang, fkw@mail.ee.nsysu.edu.tw, 886-7-5252000#4182</w:t>
      </w:r>
    </w:p>
    <w:p w14:paraId="6E807616" w14:textId="3327F868" w:rsidR="00D94864" w:rsidRPr="008E796B" w:rsidRDefault="00D94864" w:rsidP="00D94864">
      <w:pPr>
        <w:pStyle w:val="Default"/>
        <w:spacing w:after="0"/>
        <w:ind w:firstLine="720"/>
        <w:jc w:val="both"/>
        <w:rPr>
          <w:rFonts w:hAnsi="Times New Roman"/>
          <w:color w:val="auto"/>
        </w:rPr>
      </w:pPr>
      <w:r w:rsidRPr="008E796B">
        <w:rPr>
          <w:rFonts w:hAnsi="Times New Roman"/>
          <w:color w:val="auto"/>
        </w:rPr>
        <w:t>Prof. Jose-Maria Munoz-</w:t>
      </w:r>
      <w:proofErr w:type="spellStart"/>
      <w:r w:rsidRPr="008E796B">
        <w:rPr>
          <w:rFonts w:hAnsi="Times New Roman"/>
          <w:color w:val="auto"/>
        </w:rPr>
        <w:t>Ferreras</w:t>
      </w:r>
      <w:proofErr w:type="spellEnd"/>
      <w:r w:rsidRPr="008E796B">
        <w:rPr>
          <w:rFonts w:hAnsi="Times New Roman"/>
          <w:color w:val="auto"/>
        </w:rPr>
        <w:t xml:space="preserve">, jm.munoz@uah.es, </w:t>
      </w:r>
      <w:r w:rsidR="008E796B" w:rsidRPr="008E796B">
        <w:rPr>
          <w:rFonts w:hAnsi="Times New Roman"/>
          <w:color w:val="auto"/>
        </w:rPr>
        <w:t>34-91-885-6692</w:t>
      </w:r>
    </w:p>
    <w:p w14:paraId="520A7D8B" w14:textId="174F64F2" w:rsidR="00B950CF" w:rsidRPr="006F2C03" w:rsidRDefault="00D94864" w:rsidP="00D94864">
      <w:pPr>
        <w:pStyle w:val="Default"/>
        <w:spacing w:after="0"/>
        <w:ind w:firstLine="720"/>
        <w:jc w:val="both"/>
        <w:rPr>
          <w:rFonts w:hAnsi="Times New Roman"/>
        </w:rPr>
      </w:pPr>
      <w:r w:rsidRPr="006F2C03">
        <w:rPr>
          <w:rFonts w:hAnsi="Times New Roman"/>
        </w:rPr>
        <w:t>Prof. Olga Boric-</w:t>
      </w:r>
      <w:proofErr w:type="spellStart"/>
      <w:r w:rsidRPr="006F2C03">
        <w:rPr>
          <w:rFonts w:hAnsi="Times New Roman"/>
        </w:rPr>
        <w:t>Lubecke</w:t>
      </w:r>
      <w:proofErr w:type="spellEnd"/>
      <w:r w:rsidRPr="006F2C03">
        <w:rPr>
          <w:rFonts w:hAnsi="Times New Roman"/>
        </w:rPr>
        <w:t xml:space="preserve">, olgabl@hawaii.edu, </w:t>
      </w:r>
      <w:r w:rsidR="006462E1">
        <w:rPr>
          <w:rFonts w:hAnsi="Times New Roman"/>
        </w:rPr>
        <w:t>1-</w:t>
      </w:r>
      <w:r w:rsidR="00A71B31" w:rsidRPr="006F2C03">
        <w:rPr>
          <w:rFonts w:hAnsi="Times New Roman"/>
        </w:rPr>
        <w:t>808-956-9648</w:t>
      </w:r>
    </w:p>
    <w:p w14:paraId="17B1CF78" w14:textId="77777777" w:rsidR="00FE27C5" w:rsidRPr="006F2C03" w:rsidRDefault="00FE27C5" w:rsidP="00895FAD">
      <w:pPr>
        <w:pStyle w:val="Default"/>
        <w:spacing w:after="0"/>
        <w:ind w:left="720"/>
        <w:jc w:val="both"/>
        <w:rPr>
          <w:rFonts w:hAnsi="Times New Roman"/>
        </w:rPr>
      </w:pPr>
    </w:p>
    <w:p w14:paraId="3119AF44" w14:textId="046F1327" w:rsidR="004B4EDF" w:rsidRPr="006F2C03" w:rsidRDefault="004B4EDF" w:rsidP="00FE27C5">
      <w:pPr>
        <w:pStyle w:val="Default"/>
        <w:numPr>
          <w:ilvl w:val="0"/>
          <w:numId w:val="2"/>
        </w:numPr>
        <w:spacing w:after="0"/>
        <w:jc w:val="both"/>
        <w:rPr>
          <w:rFonts w:hAnsi="Times New Roman"/>
        </w:rPr>
      </w:pPr>
      <w:r w:rsidRPr="006F2C03">
        <w:rPr>
          <w:rFonts w:hAnsi="Times New Roman"/>
        </w:rPr>
        <w:t xml:space="preserve">Criteria for </w:t>
      </w:r>
      <w:r w:rsidR="00491F3D" w:rsidRPr="006F2C03">
        <w:rPr>
          <w:rFonts w:hAnsi="Times New Roman"/>
        </w:rPr>
        <w:t>judgin</w:t>
      </w:r>
      <w:r w:rsidRPr="006F2C03">
        <w:rPr>
          <w:rFonts w:hAnsi="Times New Roman"/>
        </w:rPr>
        <w:t>g:</w:t>
      </w:r>
    </w:p>
    <w:p w14:paraId="1784D24C" w14:textId="00A64717" w:rsidR="00607CCF" w:rsidRPr="006F2C03" w:rsidRDefault="006F2C03" w:rsidP="006F2C03">
      <w:pPr>
        <w:pStyle w:val="Default"/>
        <w:numPr>
          <w:ilvl w:val="2"/>
          <w:numId w:val="6"/>
        </w:numPr>
        <w:spacing w:after="0"/>
        <w:ind w:left="720" w:firstLine="0"/>
        <w:jc w:val="both"/>
        <w:rPr>
          <w:rFonts w:hAnsi="Times New Roman"/>
        </w:rPr>
      </w:pPr>
      <w:r w:rsidRPr="006F2C03">
        <w:rPr>
          <w:rFonts w:eastAsia="PMingLiU" w:hAnsi="Times New Roman"/>
          <w:lang w:eastAsia="zh-TW"/>
        </w:rPr>
        <w:t xml:space="preserve">(40%) </w:t>
      </w:r>
      <w:r w:rsidR="00607CCF" w:rsidRPr="006F2C03">
        <w:rPr>
          <w:rFonts w:hAnsi="Times New Roman"/>
        </w:rPr>
        <w:t>Portability</w:t>
      </w:r>
      <w:r w:rsidRPr="006F2C03">
        <w:rPr>
          <w:rFonts w:hAnsi="Times New Roman"/>
        </w:rPr>
        <w:t>:</w:t>
      </w:r>
      <w:r w:rsidR="00607CCF" w:rsidRPr="006F2C03">
        <w:rPr>
          <w:rFonts w:hAnsi="Times New Roman"/>
        </w:rPr>
        <w:t xml:space="preserve"> power consumption, size, </w:t>
      </w:r>
      <w:r w:rsidRPr="006F2C03">
        <w:rPr>
          <w:rFonts w:eastAsia="PMingLiU" w:hAnsi="Times New Roman"/>
          <w:lang w:eastAsia="zh-TW"/>
        </w:rPr>
        <w:t xml:space="preserve">and </w:t>
      </w:r>
      <w:r w:rsidR="00607CCF" w:rsidRPr="006F2C03">
        <w:rPr>
          <w:rFonts w:hAnsi="Times New Roman"/>
        </w:rPr>
        <w:t>weight</w:t>
      </w:r>
    </w:p>
    <w:p w14:paraId="7EA17113" w14:textId="4C916D09" w:rsidR="00607CCF" w:rsidRPr="006F2C03" w:rsidRDefault="006F2C03" w:rsidP="006F2C03">
      <w:pPr>
        <w:pStyle w:val="Default"/>
        <w:numPr>
          <w:ilvl w:val="2"/>
          <w:numId w:val="6"/>
        </w:numPr>
        <w:spacing w:after="0"/>
        <w:ind w:left="720" w:firstLine="0"/>
        <w:jc w:val="both"/>
        <w:rPr>
          <w:rFonts w:hAnsi="Times New Roman"/>
        </w:rPr>
      </w:pPr>
      <w:r w:rsidRPr="006F2C03">
        <w:rPr>
          <w:rFonts w:eastAsia="PMingLiU" w:hAnsi="Times New Roman"/>
          <w:lang w:eastAsia="zh-TW"/>
        </w:rPr>
        <w:t>(40%) Performance: the ratio of average accuracy to window length</w:t>
      </w:r>
    </w:p>
    <w:p w14:paraId="6F2953E5" w14:textId="02DA5D38" w:rsidR="004B4EDF" w:rsidRPr="006F2C03" w:rsidRDefault="006F2C03" w:rsidP="006F2C03">
      <w:pPr>
        <w:pStyle w:val="Default"/>
        <w:numPr>
          <w:ilvl w:val="2"/>
          <w:numId w:val="6"/>
        </w:numPr>
        <w:spacing w:after="0"/>
        <w:ind w:left="720" w:firstLine="0"/>
        <w:jc w:val="both"/>
        <w:rPr>
          <w:rFonts w:hAnsi="Times New Roman"/>
        </w:rPr>
      </w:pPr>
      <w:r w:rsidRPr="006F2C03">
        <w:rPr>
          <w:rFonts w:eastAsia="PMingLiU" w:hAnsi="Times New Roman"/>
          <w:lang w:eastAsia="zh-TW"/>
        </w:rPr>
        <w:t xml:space="preserve">(20%) </w:t>
      </w:r>
      <w:r w:rsidR="00607CCF" w:rsidRPr="006F2C03">
        <w:rPr>
          <w:rFonts w:hAnsi="Times New Roman"/>
        </w:rPr>
        <w:t>Potential</w:t>
      </w:r>
      <w:r w:rsidRPr="006F2C03">
        <w:rPr>
          <w:rFonts w:eastAsia="PMingLiU" w:hAnsi="Times New Roman"/>
          <w:lang w:eastAsia="zh-TW"/>
        </w:rPr>
        <w:t xml:space="preserve">: additional capability such as </w:t>
      </w:r>
      <w:r w:rsidR="00A226FB">
        <w:rPr>
          <w:rFonts w:eastAsia="PMingLiU" w:hAnsi="Times New Roman"/>
          <w:lang w:eastAsia="zh-TW"/>
        </w:rPr>
        <w:t>multiple subjec</w:t>
      </w:r>
      <w:r w:rsidR="005129D2">
        <w:rPr>
          <w:rFonts w:eastAsia="PMingLiU" w:hAnsi="Times New Roman"/>
          <w:lang w:eastAsia="zh-TW"/>
        </w:rPr>
        <w:t>t sensing,</w:t>
      </w:r>
      <w:r w:rsidR="006462E1" w:rsidRPr="006462E1">
        <w:t xml:space="preserve"> </w:t>
      </w:r>
      <w:r w:rsidR="005373A7">
        <w:t>h</w:t>
      </w:r>
      <w:r w:rsidR="006462E1" w:rsidRPr="006462E1">
        <w:rPr>
          <w:rFonts w:eastAsia="PMingLiU" w:hAnsi="Times New Roman"/>
          <w:lang w:eastAsia="zh-TW"/>
        </w:rPr>
        <w:t xml:space="preserve">eart rate variability </w:t>
      </w:r>
      <w:r w:rsidR="006462E1">
        <w:rPr>
          <w:rFonts w:eastAsia="PMingLiU" w:hAnsi="Times New Roman"/>
          <w:lang w:eastAsia="zh-TW"/>
        </w:rPr>
        <w:t>(</w:t>
      </w:r>
      <w:r w:rsidR="005129D2">
        <w:rPr>
          <w:rFonts w:eastAsia="PMingLiU" w:hAnsi="Times New Roman"/>
          <w:lang w:eastAsia="zh-TW"/>
        </w:rPr>
        <w:t>HRV</w:t>
      </w:r>
      <w:r w:rsidR="006462E1">
        <w:rPr>
          <w:rFonts w:eastAsia="PMingLiU" w:hAnsi="Times New Roman"/>
          <w:lang w:eastAsia="zh-TW"/>
        </w:rPr>
        <w:t>)</w:t>
      </w:r>
      <w:r w:rsidR="005129D2">
        <w:rPr>
          <w:rFonts w:eastAsia="PMingLiU" w:hAnsi="Times New Roman"/>
          <w:lang w:eastAsia="zh-TW"/>
        </w:rPr>
        <w:t xml:space="preserve"> information, low cost design.</w:t>
      </w:r>
    </w:p>
    <w:p w14:paraId="0B20CD42" w14:textId="77777777" w:rsidR="004B4EDF" w:rsidRPr="006F2C03" w:rsidRDefault="004B4EDF" w:rsidP="00895FAD">
      <w:pPr>
        <w:pStyle w:val="Default"/>
        <w:spacing w:after="0"/>
        <w:ind w:left="720"/>
        <w:jc w:val="both"/>
        <w:rPr>
          <w:rFonts w:hAnsi="Times New Roman"/>
        </w:rPr>
      </w:pPr>
    </w:p>
    <w:p w14:paraId="1B70DBA1" w14:textId="08DA7A9D" w:rsidR="00FE27C5" w:rsidRPr="006F2C03" w:rsidRDefault="007E45B9" w:rsidP="00FE27C5">
      <w:pPr>
        <w:pStyle w:val="Default"/>
        <w:numPr>
          <w:ilvl w:val="0"/>
          <w:numId w:val="2"/>
        </w:numPr>
        <w:spacing w:after="0"/>
        <w:jc w:val="both"/>
        <w:rPr>
          <w:rFonts w:hAnsi="Times New Roman"/>
        </w:rPr>
      </w:pPr>
      <w:r>
        <w:rPr>
          <w:rFonts w:hAnsi="Times New Roman"/>
        </w:rPr>
        <w:t>E</w:t>
      </w:r>
      <w:r w:rsidR="004B4EDF" w:rsidRPr="006F2C03">
        <w:rPr>
          <w:rFonts w:hAnsi="Times New Roman"/>
        </w:rPr>
        <w:t xml:space="preserve">quipment </w:t>
      </w:r>
      <w:r>
        <w:rPr>
          <w:rFonts w:hAnsi="Times New Roman"/>
        </w:rPr>
        <w:t>provid</w:t>
      </w:r>
      <w:r w:rsidR="004B4EDF" w:rsidRPr="006F2C03">
        <w:rPr>
          <w:rFonts w:hAnsi="Times New Roman"/>
        </w:rPr>
        <w:t xml:space="preserve">ed </w:t>
      </w:r>
      <w:r w:rsidR="00491F3D" w:rsidRPr="006F2C03">
        <w:rPr>
          <w:rFonts w:hAnsi="Times New Roman"/>
        </w:rPr>
        <w:t>at the day of the competition</w:t>
      </w:r>
      <w:r w:rsidR="004B4EDF" w:rsidRPr="006F2C03">
        <w:rPr>
          <w:rFonts w:hAnsi="Times New Roman"/>
        </w:rPr>
        <w:t>:</w:t>
      </w:r>
    </w:p>
    <w:p w14:paraId="53A66955" w14:textId="3820F6A4" w:rsidR="00B1611F" w:rsidRPr="006F2C03" w:rsidRDefault="00B42B3C" w:rsidP="006F2C03">
      <w:pPr>
        <w:pStyle w:val="Default"/>
        <w:spacing w:after="0"/>
        <w:ind w:left="720"/>
        <w:jc w:val="both"/>
        <w:rPr>
          <w:rFonts w:hAnsi="Times New Roman"/>
          <w:lang w:eastAsia="zh-TW"/>
        </w:rPr>
      </w:pPr>
      <w:r w:rsidRPr="006F2C03">
        <w:rPr>
          <w:rFonts w:eastAsia="PMingLiU" w:hAnsi="Times New Roman"/>
          <w:lang w:eastAsia="zh-TW"/>
        </w:rPr>
        <w:t>A</w:t>
      </w:r>
      <w:r w:rsidRPr="006F2C03">
        <w:rPr>
          <w:rFonts w:hAnsi="Times New Roman"/>
        </w:rPr>
        <w:t xml:space="preserve"> power supply with a single DC voltage output up to 15 V to power up the radar.</w:t>
      </w:r>
      <w:r w:rsidR="00810AFC" w:rsidRPr="006F2C03">
        <w:rPr>
          <w:rFonts w:eastAsia="PMingLiU" w:hAnsi="Times New Roman"/>
          <w:lang w:eastAsia="zh-TW"/>
        </w:rPr>
        <w:t xml:space="preserve"> </w:t>
      </w:r>
      <w:r w:rsidRPr="006F2C03">
        <w:rPr>
          <w:rFonts w:hAnsi="Times New Roman"/>
        </w:rPr>
        <w:t>The maximum output current and output voltage resolution are respectively up to</w:t>
      </w:r>
      <w:r w:rsidR="006462E1">
        <w:rPr>
          <w:rFonts w:hAnsi="Times New Roman"/>
        </w:rPr>
        <w:t xml:space="preserve"> </w:t>
      </w:r>
      <w:r w:rsidR="00810AFC" w:rsidRPr="006F2C03">
        <w:rPr>
          <w:rFonts w:eastAsia="PMingLiU" w:hAnsi="Times New Roman"/>
          <w:lang w:eastAsia="zh-TW"/>
        </w:rPr>
        <w:t>2</w:t>
      </w:r>
      <w:r w:rsidRPr="006F2C03">
        <w:rPr>
          <w:rFonts w:hAnsi="Times New Roman"/>
        </w:rPr>
        <w:t xml:space="preserve"> A and 1 mV</w:t>
      </w:r>
      <w:r w:rsidR="007E45B9">
        <w:rPr>
          <w:rFonts w:hAnsi="Times New Roman"/>
        </w:rPr>
        <w:t>.</w:t>
      </w:r>
    </w:p>
    <w:p w14:paraId="23B22F7F" w14:textId="77777777" w:rsidR="00B950CF" w:rsidRPr="006F2C03" w:rsidRDefault="00B950CF">
      <w:pPr>
        <w:pStyle w:val="Default"/>
        <w:spacing w:after="0"/>
        <w:rPr>
          <w:rFonts w:hAnsi="Times New Roman"/>
          <w:b/>
          <w:color w:val="FF0000"/>
          <w:sz w:val="28"/>
        </w:rPr>
      </w:pPr>
    </w:p>
    <w:sectPr w:rsidR="00B950CF" w:rsidRPr="006F2C03">
      <w:headerReference w:type="default" r:id="rId7"/>
      <w:footerReference w:type="default" r:id="rId8"/>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196D" w14:textId="77777777" w:rsidR="00F560B3" w:rsidRDefault="00F560B3" w:rsidP="00296D97">
      <w:pPr>
        <w:spacing w:after="0" w:line="240" w:lineRule="auto"/>
      </w:pPr>
      <w:r>
        <w:separator/>
      </w:r>
    </w:p>
  </w:endnote>
  <w:endnote w:type="continuationSeparator" w:id="0">
    <w:p w14:paraId="3FA427DA" w14:textId="77777777" w:rsidR="00F560B3" w:rsidRDefault="00F560B3"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37CD" w14:textId="77777777" w:rsidR="001B2742" w:rsidRDefault="001B2742" w:rsidP="001B2742">
    <w:pPr>
      <w:pStyle w:val="Footer"/>
      <w:jc w:val="center"/>
    </w:pPr>
    <w:r>
      <w:rPr>
        <w:noProof/>
      </w:rPr>
      <w:drawing>
        <wp:inline distT="0" distB="0" distL="0" distR="0" wp14:anchorId="2A0ABBBF" wp14:editId="78D150D8">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11177318" wp14:editId="4BA726AD">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AEB2" w14:textId="77777777" w:rsidR="00F560B3" w:rsidRDefault="00F560B3" w:rsidP="00296D97">
      <w:pPr>
        <w:spacing w:after="0" w:line="240" w:lineRule="auto"/>
      </w:pPr>
      <w:r>
        <w:separator/>
      </w:r>
    </w:p>
  </w:footnote>
  <w:footnote w:type="continuationSeparator" w:id="0">
    <w:p w14:paraId="7D172F3A" w14:textId="77777777" w:rsidR="00F560B3" w:rsidRDefault="00F560B3"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119F" w14:textId="33A3DE24" w:rsidR="00296D97" w:rsidRDefault="00150CA6" w:rsidP="00567B42">
    <w:pPr>
      <w:pStyle w:val="Header"/>
      <w:spacing w:after="240"/>
    </w:pPr>
    <w:r>
      <w:rPr>
        <w:noProof/>
      </w:rPr>
      <w:drawing>
        <wp:inline distT="0" distB="0" distL="0" distR="0" wp14:anchorId="54DE5AEF" wp14:editId="0EAB7825">
          <wp:extent cx="1135380" cy="76781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8435" cy="790165"/>
                  </a:xfrm>
                  <a:prstGeom prst="rect">
                    <a:avLst/>
                  </a:prstGeom>
                  <a:noFill/>
                  <a:ln>
                    <a:noFill/>
                  </a:ln>
                </pic:spPr>
              </pic:pic>
            </a:graphicData>
          </a:graphic>
        </wp:inline>
      </w:drawing>
    </w:r>
    <w:r w:rsidR="00567B42">
      <w:t xml:space="preserve">     </w:t>
    </w:r>
    <w:r>
      <w:t xml:space="preserve">                         </w:t>
    </w:r>
    <w:r w:rsidR="00567B42">
      <w:t xml:space="preserve">      </w:t>
    </w:r>
    <w:r w:rsidR="00567B42">
      <w:rPr>
        <w:noProof/>
      </w:rPr>
      <w:drawing>
        <wp:inline distT="0" distB="0" distL="0" distR="0" wp14:anchorId="6358FB10" wp14:editId="7CAF6F2F">
          <wp:extent cx="2247265" cy="5779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S_connecting_minds.JPG"/>
                  <pic:cNvPicPr/>
                </pic:nvPicPr>
                <pic:blipFill>
                  <a:blip r:embed="rId3">
                    <a:extLst>
                      <a:ext uri="{28A0092B-C50C-407E-A947-70E740481C1C}">
                        <a14:useLocalDpi xmlns:a14="http://schemas.microsoft.com/office/drawing/2010/main" val="0"/>
                      </a:ext>
                    </a:extLst>
                  </a:blip>
                  <a:stretch>
                    <a:fillRect/>
                  </a:stretch>
                </pic:blipFill>
                <pic:spPr>
                  <a:xfrm>
                    <a:off x="0" y="0"/>
                    <a:ext cx="2291872" cy="589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73013"/>
    <w:multiLevelType w:val="hybridMultilevel"/>
    <w:tmpl w:val="1C488162"/>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6C7523E9"/>
    <w:multiLevelType w:val="hybridMultilevel"/>
    <w:tmpl w:val="1376E86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744C5C69"/>
    <w:multiLevelType w:val="hybridMultilevel"/>
    <w:tmpl w:val="C49C456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D5B53EC"/>
    <w:multiLevelType w:val="hybridMultilevel"/>
    <w:tmpl w:val="998E83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2241D"/>
    <w:rsid w:val="00076211"/>
    <w:rsid w:val="000D6ECA"/>
    <w:rsid w:val="00100C13"/>
    <w:rsid w:val="00150CA6"/>
    <w:rsid w:val="00177794"/>
    <w:rsid w:val="001B2742"/>
    <w:rsid w:val="001E687E"/>
    <w:rsid w:val="00232CE9"/>
    <w:rsid w:val="0029050C"/>
    <w:rsid w:val="00296D97"/>
    <w:rsid w:val="002E3514"/>
    <w:rsid w:val="002F29BE"/>
    <w:rsid w:val="00307645"/>
    <w:rsid w:val="0032158C"/>
    <w:rsid w:val="004045F9"/>
    <w:rsid w:val="004325EF"/>
    <w:rsid w:val="004913B1"/>
    <w:rsid w:val="00491F3D"/>
    <w:rsid w:val="004B2591"/>
    <w:rsid w:val="004B4EDF"/>
    <w:rsid w:val="004F61E7"/>
    <w:rsid w:val="005078E3"/>
    <w:rsid w:val="005129D2"/>
    <w:rsid w:val="005373A7"/>
    <w:rsid w:val="005665F5"/>
    <w:rsid w:val="00567B42"/>
    <w:rsid w:val="005C49C3"/>
    <w:rsid w:val="00607CCF"/>
    <w:rsid w:val="006462E1"/>
    <w:rsid w:val="006F2C03"/>
    <w:rsid w:val="00700A16"/>
    <w:rsid w:val="007C2338"/>
    <w:rsid w:val="007E45B9"/>
    <w:rsid w:val="00810AFC"/>
    <w:rsid w:val="00836916"/>
    <w:rsid w:val="00854D91"/>
    <w:rsid w:val="0089022F"/>
    <w:rsid w:val="00895FAD"/>
    <w:rsid w:val="008E796B"/>
    <w:rsid w:val="00901780"/>
    <w:rsid w:val="00931BCA"/>
    <w:rsid w:val="009722B4"/>
    <w:rsid w:val="00986D0B"/>
    <w:rsid w:val="009D4663"/>
    <w:rsid w:val="00A226FB"/>
    <w:rsid w:val="00A71B31"/>
    <w:rsid w:val="00A931E1"/>
    <w:rsid w:val="00AA0CF7"/>
    <w:rsid w:val="00AB0408"/>
    <w:rsid w:val="00B1611F"/>
    <w:rsid w:val="00B35152"/>
    <w:rsid w:val="00B42B3C"/>
    <w:rsid w:val="00B863F7"/>
    <w:rsid w:val="00B950CF"/>
    <w:rsid w:val="00B97A84"/>
    <w:rsid w:val="00BD1630"/>
    <w:rsid w:val="00BE2AEF"/>
    <w:rsid w:val="00BE396D"/>
    <w:rsid w:val="00C16412"/>
    <w:rsid w:val="00C43FE8"/>
    <w:rsid w:val="00C7030A"/>
    <w:rsid w:val="00C851B4"/>
    <w:rsid w:val="00CE3976"/>
    <w:rsid w:val="00D2650D"/>
    <w:rsid w:val="00D2711B"/>
    <w:rsid w:val="00D75C53"/>
    <w:rsid w:val="00D94864"/>
    <w:rsid w:val="00E31037"/>
    <w:rsid w:val="00E57A12"/>
    <w:rsid w:val="00E70354"/>
    <w:rsid w:val="00E80529"/>
    <w:rsid w:val="00F00896"/>
    <w:rsid w:val="00F51A13"/>
    <w:rsid w:val="00F5372E"/>
    <w:rsid w:val="00F560B3"/>
    <w:rsid w:val="00F85CF8"/>
    <w:rsid w:val="00FA6F9E"/>
    <w:rsid w:val="00FD7464"/>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0014B4"/>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491F3D"/>
    <w:rPr>
      <w:color w:val="0563C1" w:themeColor="hyperlink"/>
      <w:u w:val="single"/>
    </w:rPr>
  </w:style>
  <w:style w:type="character" w:styleId="UnresolvedMention">
    <w:name w:val="Unresolved Mention"/>
    <w:basedOn w:val="DefaultParagraphFont"/>
    <w:uiPriority w:val="99"/>
    <w:semiHidden/>
    <w:unhideWhenUsed/>
    <w:rsid w:val="00491F3D"/>
    <w:rPr>
      <w:color w:val="605E5C"/>
      <w:shd w:val="clear" w:color="auto" w:fill="E1DFDD"/>
    </w:rPr>
  </w:style>
  <w:style w:type="paragraph" w:styleId="BalloonText">
    <w:name w:val="Balloon Text"/>
    <w:basedOn w:val="Normal"/>
    <w:link w:val="BalloonTextChar"/>
    <w:uiPriority w:val="99"/>
    <w:semiHidden/>
    <w:unhideWhenUsed/>
    <w:rsid w:val="005373A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73A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png@01D6EFF0.F0E494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Jan Verspecht</cp:lastModifiedBy>
  <cp:revision>2</cp:revision>
  <cp:lastPrinted>2018-07-04T21:39:00Z</cp:lastPrinted>
  <dcterms:created xsi:type="dcterms:W3CDTF">2021-12-16T05:05:00Z</dcterms:created>
  <dcterms:modified xsi:type="dcterms:W3CDTF">2021-12-16T05:05:00Z</dcterms:modified>
</cp:coreProperties>
</file>